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0C" w:rsidRPr="00B86946" w:rsidRDefault="0096210C" w:rsidP="00B16881">
      <w:pPr>
        <w:autoSpaceDE w:val="0"/>
        <w:autoSpaceDN w:val="0"/>
        <w:adjustRightInd w:val="0"/>
        <w:spacing w:after="120" w:line="276" w:lineRule="auto"/>
        <w:jc w:val="center"/>
        <w:rPr>
          <w:rFonts w:ascii="Tahoma" w:eastAsia="Arial Unicode MS" w:hAnsi="Tahoma" w:cs="Tahoma"/>
          <w:b/>
          <w:i/>
          <w:iCs/>
          <w:sz w:val="16"/>
          <w:szCs w:val="16"/>
          <w:lang w:val="tr-TR"/>
        </w:rPr>
      </w:pPr>
      <w:r w:rsidRPr="00B86946">
        <w:rPr>
          <w:rFonts w:ascii="Tahoma" w:eastAsia="Arial Unicode MS" w:hAnsi="Tahoma" w:cs="Tahoma"/>
          <w:b/>
          <w:i/>
          <w:iCs/>
          <w:sz w:val="16"/>
          <w:szCs w:val="16"/>
          <w:lang w:val="tr-TR"/>
        </w:rPr>
        <w:t>EK XVII</w:t>
      </w:r>
    </w:p>
    <w:p w:rsidR="0096210C" w:rsidRPr="00B86946" w:rsidRDefault="0096210C" w:rsidP="00B16881">
      <w:pPr>
        <w:autoSpaceDE w:val="0"/>
        <w:autoSpaceDN w:val="0"/>
        <w:adjustRightInd w:val="0"/>
        <w:spacing w:after="120" w:line="276" w:lineRule="auto"/>
        <w:jc w:val="center"/>
        <w:rPr>
          <w:rFonts w:ascii="Tahoma" w:eastAsia="Arial Unicode MS" w:hAnsi="Tahoma" w:cs="Tahoma"/>
          <w:b/>
          <w:bCs/>
          <w:sz w:val="16"/>
          <w:szCs w:val="16"/>
          <w:lang w:val="tr-TR"/>
        </w:rPr>
      </w:pPr>
      <w:r w:rsidRPr="00B86946">
        <w:rPr>
          <w:rFonts w:ascii="Tahoma" w:eastAsia="Arial Unicode MS" w:hAnsi="Tahoma" w:cs="Tahoma"/>
          <w:b/>
          <w:bCs/>
          <w:sz w:val="16"/>
          <w:szCs w:val="16"/>
          <w:lang w:val="tr-TR"/>
        </w:rPr>
        <w:t>BELİRLİ TEHLİKELİ MADDE, KARIŞIM VE EŞYALARIN İMALATI, PİYASAYA SÜRÜLMESİ VE KULLANIMIYLA İLGİLİ KISITLAMALAR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175"/>
        <w:gridCol w:w="6127"/>
      </w:tblGrid>
      <w:tr w:rsidR="0096210C" w:rsidRPr="00B86946" w:rsidTr="000001D0">
        <w:tc>
          <w:tcPr>
            <w:tcW w:w="3175" w:type="dxa"/>
            <w:shd w:val="clear" w:color="auto" w:fill="auto"/>
          </w:tcPr>
          <w:p w:rsidR="0096210C" w:rsidRPr="00B86946" w:rsidRDefault="0096210C" w:rsidP="00B16881">
            <w:pPr>
              <w:autoSpaceDE w:val="0"/>
              <w:autoSpaceDN w:val="0"/>
              <w:adjustRightInd w:val="0"/>
              <w:spacing w:line="276" w:lineRule="auto"/>
              <w:jc w:val="center"/>
              <w:rPr>
                <w:rFonts w:ascii="Tahoma" w:eastAsia="Arial Unicode MS" w:hAnsi="Tahoma" w:cs="Tahoma"/>
                <w:b/>
                <w:bCs/>
                <w:i/>
                <w:iCs/>
                <w:sz w:val="16"/>
                <w:szCs w:val="16"/>
                <w:lang w:val="tr-TR"/>
              </w:rPr>
            </w:pPr>
            <w:r w:rsidRPr="00B86946">
              <w:rPr>
                <w:rFonts w:ascii="Tahoma" w:eastAsia="Arial Unicode MS" w:hAnsi="Tahoma" w:cs="Tahoma"/>
                <w:b/>
                <w:bCs/>
                <w:i/>
                <w:iCs/>
                <w:sz w:val="16"/>
                <w:szCs w:val="16"/>
                <w:lang w:val="tr-TR"/>
              </w:rPr>
              <w:t>Maddenin, madde grubunun veya karışımın adı</w:t>
            </w:r>
          </w:p>
        </w:tc>
        <w:tc>
          <w:tcPr>
            <w:tcW w:w="6127" w:type="dxa"/>
            <w:shd w:val="clear" w:color="auto" w:fill="auto"/>
          </w:tcPr>
          <w:p w:rsidR="0096210C" w:rsidRPr="00B86946" w:rsidRDefault="0096210C" w:rsidP="00B16881">
            <w:pPr>
              <w:autoSpaceDE w:val="0"/>
              <w:autoSpaceDN w:val="0"/>
              <w:adjustRightInd w:val="0"/>
              <w:spacing w:line="276" w:lineRule="auto"/>
              <w:jc w:val="center"/>
              <w:rPr>
                <w:rFonts w:ascii="Tahoma" w:eastAsia="Arial Unicode MS" w:hAnsi="Tahoma" w:cs="Tahoma"/>
                <w:b/>
                <w:bCs/>
                <w:i/>
                <w:iCs/>
                <w:sz w:val="16"/>
                <w:szCs w:val="16"/>
                <w:lang w:val="tr-TR"/>
              </w:rPr>
            </w:pPr>
            <w:r w:rsidRPr="00B86946">
              <w:rPr>
                <w:rFonts w:ascii="Tahoma" w:eastAsia="Arial Unicode MS" w:hAnsi="Tahoma" w:cs="Tahoma"/>
                <w:b/>
                <w:bCs/>
                <w:i/>
                <w:iCs/>
                <w:sz w:val="16"/>
                <w:szCs w:val="16"/>
                <w:lang w:val="tr-TR"/>
              </w:rPr>
              <w:t>Kısıtlama koşulları</w:t>
            </w:r>
          </w:p>
        </w:tc>
      </w:tr>
      <w:tr w:rsidR="0096210C" w:rsidRPr="00B86946" w:rsidTr="000001D0">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 Poliklorlu terfeniller (PCT’ler)</w:t>
            </w:r>
          </w:p>
          <w:p w:rsidR="0096210C" w:rsidRPr="00B86946" w:rsidRDefault="0096210C" w:rsidP="00B16881">
            <w:pPr>
              <w:autoSpaceDE w:val="0"/>
              <w:autoSpaceDN w:val="0"/>
              <w:adjustRightInd w:val="0"/>
              <w:spacing w:line="276" w:lineRule="auto"/>
              <w:ind w:left="187" w:hanging="187"/>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1. Pazara sunulmayacak ya da kullanılmayacak: </w:t>
            </w:r>
          </w:p>
          <w:p w:rsidR="0096210C" w:rsidRPr="00B86946" w:rsidRDefault="0096210C" w:rsidP="00B16881">
            <w:pPr>
              <w:numPr>
                <w:ilvl w:val="0"/>
                <w:numId w:val="1"/>
              </w:num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Tek başına madde olarak,</w:t>
            </w:r>
          </w:p>
          <w:p w:rsidR="0096210C" w:rsidRPr="00B86946" w:rsidRDefault="0096210C" w:rsidP="00B16881">
            <w:pPr>
              <w:numPr>
                <w:ilvl w:val="0"/>
                <w:numId w:val="1"/>
              </w:num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Atık yağlar dahil olmak üzere, karışım içersinde ya da ekipmanlarda 50 mg/kg (% 0,005 ağırlıkça)’dan daha büyük derişimde.</w:t>
            </w: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Kloreten (vinil klorür)</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75-01-4</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200-831-0</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Hiçbir şekilde sprey püskürtücü olarak kullanılmayacaktır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İtici gaz olarak kloreten içeren aerosol dağıtıcılar piyasaya sunulmayacak.</w:t>
            </w: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770257" w:rsidRPr="00B86946" w:rsidRDefault="00CB66BC" w:rsidP="00B16881">
            <w:pPr>
              <w:autoSpaceDE w:val="0"/>
              <w:autoSpaceDN w:val="0"/>
              <w:adjustRightInd w:val="0"/>
              <w:spacing w:after="240" w:line="276" w:lineRule="auto"/>
              <w:ind w:left="187" w:hanging="187"/>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 1999/45/EC sayılı</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Direktife göre </w:t>
            </w:r>
            <w:r w:rsidR="00EE49E5" w:rsidRPr="00B86946">
              <w:rPr>
                <w:rFonts w:ascii="Tahoma" w:eastAsia="Arial Unicode MS" w:hAnsi="Tahoma" w:cs="Tahoma"/>
                <w:bCs/>
                <w:sz w:val="16"/>
                <w:szCs w:val="16"/>
                <w:lang w:val="tr-TR"/>
              </w:rPr>
              <w:t xml:space="preserve">tehlikeli olarak </w:t>
            </w:r>
            <w:r w:rsidR="00770257" w:rsidRPr="00B86946">
              <w:rPr>
                <w:rFonts w:ascii="Tahoma" w:eastAsia="Arial Unicode MS" w:hAnsi="Tahoma" w:cs="Tahoma"/>
                <w:bCs/>
                <w:sz w:val="16"/>
                <w:szCs w:val="16"/>
                <w:lang w:val="tr-TR"/>
              </w:rPr>
              <w:t>kabul edilen</w:t>
            </w:r>
            <w:r w:rsidR="00EE49E5"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ya da 1272/2008 satılı AT Tüzüğü Ek I’inde tanımlan</w:t>
            </w:r>
            <w:r w:rsidR="00EE49E5" w:rsidRPr="00B86946">
              <w:rPr>
                <w:rFonts w:ascii="Tahoma" w:eastAsia="Arial Unicode MS" w:hAnsi="Tahoma" w:cs="Tahoma"/>
                <w:bCs/>
                <w:sz w:val="16"/>
                <w:szCs w:val="16"/>
                <w:lang w:val="tr-TR"/>
              </w:rPr>
              <w:t>mış</w:t>
            </w:r>
            <w:r w:rsidRPr="00B86946">
              <w:rPr>
                <w:rFonts w:ascii="Tahoma" w:eastAsia="Arial Unicode MS" w:hAnsi="Tahoma" w:cs="Tahoma"/>
                <w:bCs/>
                <w:sz w:val="16"/>
                <w:szCs w:val="16"/>
                <w:lang w:val="tr-TR"/>
              </w:rPr>
              <w:t xml:space="preserve"> </w:t>
            </w:r>
            <w:r w:rsidR="00EE49E5" w:rsidRPr="00B86946">
              <w:rPr>
                <w:rFonts w:ascii="Tahoma" w:eastAsia="Arial Unicode MS" w:hAnsi="Tahoma" w:cs="Tahoma"/>
                <w:bCs/>
                <w:sz w:val="16"/>
                <w:szCs w:val="16"/>
                <w:lang w:val="tr-TR"/>
              </w:rPr>
              <w:t xml:space="preserve">aşağıdaki </w:t>
            </w:r>
            <w:r w:rsidRPr="00B86946">
              <w:rPr>
                <w:rFonts w:ascii="Tahoma" w:eastAsia="Arial Unicode MS" w:hAnsi="Tahoma" w:cs="Tahoma"/>
                <w:bCs/>
                <w:sz w:val="16"/>
                <w:szCs w:val="16"/>
                <w:lang w:val="tr-TR"/>
              </w:rPr>
              <w:t>tehlike sınıf veya kategorileri için belirlenen kriterlere uyan sıvı madde veya karışımlar</w:t>
            </w:r>
            <w:r w:rsidR="00770257" w:rsidRPr="00B86946">
              <w:rPr>
                <w:rFonts w:ascii="Tahoma" w:eastAsia="Arial Unicode MS" w:hAnsi="Tahoma" w:cs="Tahoma"/>
                <w:bCs/>
                <w:sz w:val="16"/>
                <w:szCs w:val="16"/>
                <w:lang w:val="tr-TR"/>
              </w:rPr>
              <w:t>:</w:t>
            </w:r>
          </w:p>
          <w:p w:rsidR="00CB66BC" w:rsidRPr="00B86946" w:rsidRDefault="00770257" w:rsidP="00E74713">
            <w:pPr>
              <w:pStyle w:val="ListeParagraf"/>
              <w:numPr>
                <w:ilvl w:val="0"/>
                <w:numId w:val="65"/>
              </w:numPr>
              <w:autoSpaceDE w:val="0"/>
              <w:autoSpaceDN w:val="0"/>
              <w:adjustRightInd w:val="0"/>
              <w:spacing w:before="90" w:after="105" w:line="276" w:lineRule="auto"/>
              <w:ind w:left="780"/>
              <w:contextualSpacing w:val="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2.1 – 2.4 arası, 2.6 ve 2.7, 2.8 A ve B tipi, 2.9, 2.10, 2.12, 2.13 kategori 1 ve 2, 2.14 kate</w:t>
            </w:r>
            <w:r w:rsidR="005D691C" w:rsidRPr="00B86946">
              <w:rPr>
                <w:rFonts w:ascii="Tahoma" w:eastAsia="Arial Unicode MS" w:hAnsi="Tahoma" w:cs="Tahoma"/>
                <w:bCs/>
                <w:sz w:val="16"/>
                <w:szCs w:val="16"/>
                <w:lang w:val="tr-TR"/>
              </w:rPr>
              <w:t>gori 1 ve 2, 2.15 A ila F tip</w:t>
            </w:r>
            <w:r w:rsidRPr="00B86946">
              <w:rPr>
                <w:rFonts w:ascii="Tahoma" w:eastAsia="Arial Unicode MS" w:hAnsi="Tahoma" w:cs="Tahoma"/>
                <w:bCs/>
                <w:sz w:val="16"/>
                <w:szCs w:val="16"/>
                <w:lang w:val="tr-TR"/>
              </w:rPr>
              <w:t>i</w:t>
            </w:r>
            <w:r w:rsidR="005D691C" w:rsidRPr="00B86946">
              <w:rPr>
                <w:rFonts w:ascii="Tahoma" w:eastAsia="Arial Unicode MS" w:hAnsi="Tahoma" w:cs="Tahoma"/>
                <w:bCs/>
                <w:sz w:val="16"/>
                <w:szCs w:val="16"/>
                <w:lang w:val="tr-TR"/>
              </w:rPr>
              <w:t xml:space="preserve"> arası tehlike sınıfları</w:t>
            </w:r>
            <w:r w:rsidRPr="00B86946">
              <w:rPr>
                <w:rFonts w:ascii="Tahoma" w:eastAsia="Arial Unicode MS" w:hAnsi="Tahoma" w:cs="Tahoma"/>
                <w:bCs/>
                <w:sz w:val="16"/>
                <w:szCs w:val="16"/>
                <w:lang w:val="tr-TR"/>
              </w:rPr>
              <w:t>;</w:t>
            </w:r>
          </w:p>
          <w:p w:rsidR="00770257" w:rsidRPr="00B86946" w:rsidRDefault="005D691C" w:rsidP="00E74713">
            <w:pPr>
              <w:pStyle w:val="ListeParagraf"/>
              <w:numPr>
                <w:ilvl w:val="0"/>
                <w:numId w:val="65"/>
              </w:numPr>
              <w:autoSpaceDE w:val="0"/>
              <w:autoSpaceDN w:val="0"/>
              <w:adjustRightInd w:val="0"/>
              <w:spacing w:before="90" w:after="105" w:line="276" w:lineRule="auto"/>
              <w:ind w:left="780"/>
              <w:contextualSpacing w:val="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3.1-3.6 arası, 3.7</w:t>
            </w:r>
            <w:r w:rsidR="006A050D" w:rsidRPr="00B86946">
              <w:rPr>
                <w:rFonts w:ascii="Tahoma" w:eastAsia="Arial Unicode MS" w:hAnsi="Tahoma" w:cs="Tahoma"/>
                <w:bCs/>
                <w:sz w:val="16"/>
                <w:szCs w:val="16"/>
                <w:lang w:val="tr-TR"/>
              </w:rPr>
              <w:t>’nin</w:t>
            </w:r>
            <w:r w:rsidRPr="00B86946">
              <w:rPr>
                <w:rFonts w:ascii="Tahoma" w:eastAsia="Arial Unicode MS" w:hAnsi="Tahoma" w:cs="Tahoma"/>
                <w:bCs/>
                <w:sz w:val="16"/>
                <w:szCs w:val="16"/>
                <w:lang w:val="tr-TR"/>
              </w:rPr>
              <w:t xml:space="preserve"> cinsel işlevde, doğurganlıkta veya </w:t>
            </w:r>
            <w:r w:rsidR="006A050D" w:rsidRPr="00B86946">
              <w:rPr>
                <w:rFonts w:ascii="Tahoma" w:eastAsia="Arial Unicode MS" w:hAnsi="Tahoma" w:cs="Tahoma"/>
                <w:bCs/>
                <w:sz w:val="16"/>
                <w:szCs w:val="16"/>
                <w:lang w:val="tr-TR"/>
              </w:rPr>
              <w:t xml:space="preserve">gelişmede </w:t>
            </w:r>
            <w:r w:rsidRPr="00B86946">
              <w:rPr>
                <w:rFonts w:ascii="Tahoma" w:eastAsia="Arial Unicode MS" w:hAnsi="Tahoma" w:cs="Tahoma"/>
                <w:bCs/>
                <w:sz w:val="16"/>
                <w:szCs w:val="16"/>
                <w:lang w:val="tr-TR"/>
              </w:rPr>
              <w:t>ters etki</w:t>
            </w:r>
            <w:r w:rsidR="006A050D" w:rsidRPr="00B86946">
              <w:rPr>
                <w:rFonts w:ascii="Tahoma" w:eastAsia="Arial Unicode MS" w:hAnsi="Tahoma" w:cs="Tahoma"/>
                <w:bCs/>
                <w:sz w:val="16"/>
                <w:szCs w:val="16"/>
                <w:lang w:val="tr-TR"/>
              </w:rPr>
              <w:t>leri, 3.8 narkotik etkiler dışındaki etkiler, 3.9 ve 3.10 tehlike sınıfları;</w:t>
            </w:r>
          </w:p>
          <w:p w:rsidR="006A050D" w:rsidRPr="00B86946" w:rsidRDefault="006A050D" w:rsidP="00E74713">
            <w:pPr>
              <w:pStyle w:val="ListeParagraf"/>
              <w:numPr>
                <w:ilvl w:val="0"/>
                <w:numId w:val="65"/>
              </w:numPr>
              <w:autoSpaceDE w:val="0"/>
              <w:autoSpaceDN w:val="0"/>
              <w:adjustRightInd w:val="0"/>
              <w:spacing w:before="90" w:after="105" w:line="276" w:lineRule="auto"/>
              <w:ind w:left="780"/>
              <w:contextualSpacing w:val="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4.1 tehlike sınıfı</w:t>
            </w:r>
          </w:p>
          <w:p w:rsidR="006A050D" w:rsidRPr="00B86946" w:rsidRDefault="006A050D" w:rsidP="00E74713">
            <w:pPr>
              <w:pStyle w:val="ListeParagraf"/>
              <w:numPr>
                <w:ilvl w:val="0"/>
                <w:numId w:val="65"/>
              </w:numPr>
              <w:autoSpaceDE w:val="0"/>
              <w:autoSpaceDN w:val="0"/>
              <w:adjustRightInd w:val="0"/>
              <w:spacing w:before="90" w:after="105" w:line="276" w:lineRule="auto"/>
              <w:ind w:left="780"/>
              <w:contextualSpacing w:val="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5.1 tehlike sınıfı.</w:t>
            </w: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47"/>
              </w:num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Aşağıdakiler içinde kullanılmayacaktır: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örneğin süs amaçlı lamba ve küllük örneğinde olduğu gibi farklı fazlar aracılığıyla ışık veya renk efektleri yaratmak üzere kullanılan dekoratif eşyalar,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hileli oyun ve şakalar,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bir veya daha fa</w:t>
            </w:r>
            <w:r w:rsidR="00D267A6" w:rsidRPr="00B86946">
              <w:rPr>
                <w:rFonts w:ascii="Tahoma" w:eastAsia="Arial Unicode MS" w:hAnsi="Tahoma" w:cs="Tahoma"/>
                <w:bCs/>
                <w:sz w:val="16"/>
                <w:szCs w:val="16"/>
                <w:lang w:val="tr-TR"/>
              </w:rPr>
              <w:t>zla kişinin katıldığı oyunlar</w:t>
            </w:r>
            <w:r w:rsidRPr="00B86946">
              <w:rPr>
                <w:rFonts w:ascii="Tahoma" w:eastAsia="Arial Unicode MS" w:hAnsi="Tahoma" w:cs="Tahoma"/>
                <w:bCs/>
                <w:sz w:val="16"/>
                <w:szCs w:val="16"/>
                <w:lang w:val="tr-TR"/>
              </w:rPr>
              <w:t xml:space="preserve"> veya süs amaçlı olsa bile bu amaçla kullanılabilecek herhangi bir eşya.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B8184C" w:rsidRPr="00B86946" w:rsidRDefault="0096210C" w:rsidP="00E74713">
            <w:pPr>
              <w:numPr>
                <w:ilvl w:val="0"/>
                <w:numId w:val="47"/>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Paragraf 1’e uymayan eşyalar piyasaya sunul</w:t>
            </w:r>
            <w:r w:rsidR="00D267A6" w:rsidRPr="00B86946">
              <w:rPr>
                <w:rFonts w:ascii="Tahoma" w:eastAsia="Arial Unicode MS" w:hAnsi="Tahoma" w:cs="Tahoma"/>
                <w:bCs/>
                <w:sz w:val="16"/>
                <w:szCs w:val="16"/>
                <w:lang w:val="tr-TR"/>
              </w:rPr>
              <w:t>a</w:t>
            </w:r>
            <w:r w:rsidRPr="00B86946">
              <w:rPr>
                <w:rFonts w:ascii="Tahoma" w:eastAsia="Arial Unicode MS" w:hAnsi="Tahoma" w:cs="Tahoma"/>
                <w:bCs/>
                <w:sz w:val="16"/>
                <w:szCs w:val="16"/>
                <w:lang w:val="tr-TR"/>
              </w:rPr>
              <w:t>mayacak</w:t>
            </w:r>
            <w:r w:rsidR="00D267A6" w:rsidRPr="00B86946">
              <w:rPr>
                <w:rFonts w:ascii="Tahoma" w:eastAsia="Arial Unicode MS" w:hAnsi="Tahoma" w:cs="Tahoma"/>
                <w:bCs/>
                <w:sz w:val="16"/>
                <w:szCs w:val="16"/>
                <w:lang w:val="tr-TR"/>
              </w:rPr>
              <w:t>tır</w:t>
            </w:r>
            <w:r w:rsidRPr="00B86946">
              <w:rPr>
                <w:rFonts w:ascii="Tahoma" w:eastAsia="Arial Unicode MS" w:hAnsi="Tahoma" w:cs="Tahoma"/>
                <w:bCs/>
                <w:sz w:val="16"/>
                <w:szCs w:val="16"/>
                <w:lang w:val="tr-TR"/>
              </w:rPr>
              <w:t>.</w:t>
            </w:r>
          </w:p>
          <w:p w:rsidR="00D26F02" w:rsidRPr="00B86946" w:rsidRDefault="00EC1D71" w:rsidP="00E74713">
            <w:pPr>
              <w:numPr>
                <w:ilvl w:val="0"/>
                <w:numId w:val="47"/>
              </w:numPr>
              <w:autoSpaceDE w:val="0"/>
              <w:autoSpaceDN w:val="0"/>
              <w:adjustRightInd w:val="0"/>
              <w:spacing w:before="18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Mali nedenler dışında eğer renk verici ajan ya da parfüm veya her ikisini de içeriyorsa </w:t>
            </w:r>
            <w:r w:rsidR="00B8184C" w:rsidRPr="00B86946">
              <w:rPr>
                <w:rFonts w:ascii="Tahoma" w:eastAsia="Arial Unicode MS" w:hAnsi="Tahoma" w:cs="Tahoma"/>
                <w:bCs/>
                <w:sz w:val="16"/>
                <w:szCs w:val="16"/>
                <w:lang w:val="tr-TR"/>
              </w:rPr>
              <w:t xml:space="preserve">aşağıdaki şekillerde </w:t>
            </w:r>
            <w:r w:rsidRPr="00B86946">
              <w:rPr>
                <w:rFonts w:ascii="Tahoma" w:eastAsia="Arial Unicode MS" w:hAnsi="Tahoma" w:cs="Tahoma"/>
                <w:bCs/>
                <w:sz w:val="16"/>
                <w:szCs w:val="16"/>
                <w:lang w:val="tr-TR"/>
              </w:rPr>
              <w:t xml:space="preserve">piyasaya sürülemez: </w:t>
            </w:r>
          </w:p>
          <w:p w:rsidR="00D26F02" w:rsidRPr="00B86946" w:rsidRDefault="00D26F02" w:rsidP="00E74713">
            <w:pPr>
              <w:pStyle w:val="ListeParagraf"/>
              <w:numPr>
                <w:ilvl w:val="1"/>
                <w:numId w:val="47"/>
              </w:numPr>
              <w:autoSpaceDE w:val="0"/>
              <w:autoSpaceDN w:val="0"/>
              <w:adjustRightInd w:val="0"/>
              <w:spacing w:before="240" w:line="276" w:lineRule="auto"/>
              <w:contextualSpacing w:val="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halka satılan dekoratif yağdanlıklarda yakıt olarak kullanılabiliyor</w:t>
            </w:r>
            <w:r w:rsidR="005A4630" w:rsidRPr="00B86946">
              <w:rPr>
                <w:rFonts w:ascii="Tahoma" w:eastAsia="Arial Unicode MS" w:hAnsi="Tahoma" w:cs="Tahoma"/>
                <w:bCs/>
                <w:sz w:val="16"/>
                <w:szCs w:val="16"/>
                <w:lang w:val="tr-TR"/>
              </w:rPr>
              <w:t>sa</w:t>
            </w:r>
          </w:p>
          <w:p w:rsidR="00DA1CAA" w:rsidRPr="00B86946" w:rsidRDefault="001A15B0" w:rsidP="00E74713">
            <w:pPr>
              <w:pStyle w:val="ListeParagraf"/>
              <w:numPr>
                <w:ilvl w:val="1"/>
                <w:numId w:val="47"/>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solunumla ilgili </w:t>
            </w:r>
            <w:r w:rsidR="00D26F02" w:rsidRPr="00B86946">
              <w:rPr>
                <w:rFonts w:ascii="Tahoma" w:eastAsia="Arial Unicode MS" w:hAnsi="Tahoma" w:cs="Tahoma"/>
                <w:bCs/>
                <w:sz w:val="16"/>
                <w:szCs w:val="16"/>
                <w:lang w:val="tr-TR"/>
              </w:rPr>
              <w:t xml:space="preserve">bir </w:t>
            </w:r>
            <w:r w:rsidRPr="00B86946">
              <w:rPr>
                <w:rFonts w:ascii="Tahoma" w:eastAsia="Arial Unicode MS" w:hAnsi="Tahoma" w:cs="Tahoma"/>
                <w:bCs/>
                <w:sz w:val="16"/>
                <w:szCs w:val="16"/>
                <w:lang w:val="tr-TR"/>
              </w:rPr>
              <w:t>tehlike içer</w:t>
            </w:r>
            <w:r w:rsidR="00D26F02" w:rsidRPr="00B86946">
              <w:rPr>
                <w:rFonts w:ascii="Tahoma" w:eastAsia="Arial Unicode MS" w:hAnsi="Tahoma" w:cs="Tahoma"/>
                <w:bCs/>
                <w:sz w:val="16"/>
                <w:szCs w:val="16"/>
                <w:lang w:val="tr-TR"/>
              </w:rPr>
              <w:t>iyor</w:t>
            </w:r>
            <w:r w:rsidRPr="00B86946">
              <w:rPr>
                <w:rFonts w:ascii="Tahoma" w:eastAsia="Arial Unicode MS" w:hAnsi="Tahoma" w:cs="Tahoma"/>
                <w:bCs/>
                <w:sz w:val="16"/>
                <w:szCs w:val="16"/>
                <w:lang w:val="tr-TR"/>
              </w:rPr>
              <w:t xml:space="preserve"> ve R65 veya H304 etiketi</w:t>
            </w:r>
            <w:r w:rsidR="00D26F02" w:rsidRPr="00B86946">
              <w:rPr>
                <w:rFonts w:ascii="Tahoma" w:eastAsia="Arial Unicode MS" w:hAnsi="Tahoma" w:cs="Tahoma"/>
                <w:bCs/>
                <w:sz w:val="16"/>
                <w:szCs w:val="16"/>
                <w:lang w:val="tr-TR"/>
              </w:rPr>
              <w:t xml:space="preserve"> taşıyor</w:t>
            </w:r>
            <w:r w:rsidR="005A4630" w:rsidRPr="00B86946">
              <w:rPr>
                <w:rFonts w:ascii="Tahoma" w:eastAsia="Arial Unicode MS" w:hAnsi="Tahoma" w:cs="Tahoma"/>
                <w:bCs/>
                <w:sz w:val="16"/>
                <w:szCs w:val="16"/>
                <w:lang w:val="tr-TR"/>
              </w:rPr>
              <w:t>sa</w:t>
            </w:r>
          </w:p>
          <w:p w:rsidR="001A15B0" w:rsidRPr="00B86946" w:rsidRDefault="001A15B0" w:rsidP="00B16881">
            <w:pPr>
              <w:autoSpaceDE w:val="0"/>
              <w:autoSpaceDN w:val="0"/>
              <w:adjustRightInd w:val="0"/>
              <w:spacing w:line="276" w:lineRule="auto"/>
              <w:jc w:val="both"/>
              <w:rPr>
                <w:rFonts w:ascii="Tahoma" w:eastAsia="Arial Unicode MS" w:hAnsi="Tahoma" w:cs="Tahoma"/>
                <w:bCs/>
                <w:sz w:val="16"/>
                <w:szCs w:val="16"/>
                <w:lang w:val="tr-TR"/>
              </w:rPr>
            </w:pPr>
          </w:p>
          <w:p w:rsidR="001A15B0" w:rsidRPr="00B86946" w:rsidRDefault="001A15B0" w:rsidP="00E74713">
            <w:pPr>
              <w:numPr>
                <w:ilvl w:val="0"/>
                <w:numId w:val="47"/>
              </w:numPr>
              <w:autoSpaceDE w:val="0"/>
              <w:autoSpaceDN w:val="0"/>
              <w:adjustRightInd w:val="0"/>
              <w:spacing w:after="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Avrupa Standardizasyon Komitesi </w:t>
            </w:r>
            <w:r w:rsidR="005A4630" w:rsidRPr="00B86946">
              <w:rPr>
                <w:rFonts w:ascii="Tahoma" w:eastAsia="Arial Unicode MS" w:hAnsi="Tahoma" w:cs="Tahoma"/>
                <w:bCs/>
                <w:sz w:val="16"/>
                <w:szCs w:val="16"/>
                <w:lang w:val="tr-TR"/>
              </w:rPr>
              <w:t xml:space="preserve">(CEN) </w:t>
            </w:r>
            <w:r w:rsidRPr="00B86946">
              <w:rPr>
                <w:rFonts w:ascii="Tahoma" w:eastAsia="Arial Unicode MS" w:hAnsi="Tahoma" w:cs="Tahoma"/>
                <w:bCs/>
                <w:sz w:val="16"/>
                <w:szCs w:val="16"/>
                <w:lang w:val="tr-TR"/>
              </w:rPr>
              <w:t>tarafından kabul edilen Avrupa Dekoratif Lamba Yağı standardına</w:t>
            </w:r>
            <w:r w:rsidR="005A4630"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(EN 14059) uymayan dekoratif lamba yağları halka satılmak üzere piyasaya sunulmayacaktır.</w:t>
            </w:r>
          </w:p>
          <w:p w:rsidR="0096210C" w:rsidRPr="00B86946" w:rsidRDefault="0096210C" w:rsidP="00E74713">
            <w:pPr>
              <w:numPr>
                <w:ilvl w:val="0"/>
                <w:numId w:val="47"/>
              </w:numPr>
              <w:autoSpaceDE w:val="0"/>
              <w:autoSpaceDN w:val="0"/>
              <w:adjustRightInd w:val="0"/>
              <w:spacing w:after="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Tehlikeli madde ve karışımların sınıflandırılması, ambalajlanması ve etiketlenmesiyle ilgili diğer Topluluk hükümlerine ilişkin uygulamalar saklı kalmak kaydıyla, tedarikçi ürünleri piyasaya sunmadan önce aşağıda belirtilen şartları yerine getirmelidir: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66"/>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R65 veya H304 etiketi taşıyan ve halka satılacak</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lamba yağlarının ambalajları, gözle görülür, okunabilir ve silinmeyecek şekilde aşağıdaki ibareyi taşımalıdır:</w:t>
            </w:r>
            <w:r w:rsidR="005A4630"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“Bu sıvıyla doldurulmuş lambaları çocuk</w:t>
            </w:r>
            <w:r w:rsidR="00EF315E" w:rsidRPr="00B86946">
              <w:rPr>
                <w:rFonts w:ascii="Tahoma" w:eastAsia="Arial Unicode MS" w:hAnsi="Tahoma" w:cs="Tahoma"/>
                <w:bCs/>
                <w:sz w:val="16"/>
                <w:szCs w:val="16"/>
                <w:lang w:val="tr-TR"/>
              </w:rPr>
              <w:t>ların ulaşamayacağı yerde tutun”</w:t>
            </w:r>
            <w:r w:rsidRPr="00B86946">
              <w:rPr>
                <w:rFonts w:ascii="Tahoma" w:eastAsia="Arial Unicode MS" w:hAnsi="Tahoma" w:cs="Tahoma"/>
                <w:bCs/>
                <w:sz w:val="16"/>
                <w:szCs w:val="16"/>
                <w:lang w:val="tr-TR"/>
              </w:rPr>
              <w:t xml:space="preserve"> ve 1 Aralık 2010</w:t>
            </w:r>
            <w:r w:rsidR="00EF315E" w:rsidRPr="00B86946">
              <w:rPr>
                <w:rFonts w:ascii="Tahoma" w:eastAsia="Arial Unicode MS" w:hAnsi="Tahoma" w:cs="Tahoma"/>
                <w:bCs/>
                <w:sz w:val="16"/>
                <w:szCs w:val="16"/>
                <w:lang w:val="tr-TR"/>
              </w:rPr>
              <w:t>’dan itibaren “Sadece bir yudum lamba yağı</w:t>
            </w:r>
            <w:r w:rsidR="00CA4CB8" w:rsidRPr="00B86946">
              <w:rPr>
                <w:rFonts w:ascii="Tahoma" w:eastAsia="Arial Unicode MS" w:hAnsi="Tahoma" w:cs="Tahoma"/>
                <w:bCs/>
                <w:sz w:val="16"/>
                <w:szCs w:val="16"/>
                <w:lang w:val="tr-TR"/>
              </w:rPr>
              <w:t xml:space="preserve"> –hatta lamba fitilinin emilmesi-</w:t>
            </w:r>
            <w:r w:rsidR="00EF315E"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hayat</w:t>
            </w:r>
            <w:r w:rsidR="00EF315E" w:rsidRPr="00B86946">
              <w:rPr>
                <w:rFonts w:ascii="Tahoma" w:eastAsia="Arial Unicode MS" w:hAnsi="Tahoma" w:cs="Tahoma"/>
                <w:bCs/>
                <w:sz w:val="16"/>
                <w:szCs w:val="16"/>
                <w:lang w:val="tr-TR"/>
              </w:rPr>
              <w:t xml:space="preserve">i </w:t>
            </w:r>
            <w:r w:rsidR="00CA4CB8" w:rsidRPr="00B86946">
              <w:rPr>
                <w:rFonts w:ascii="Tahoma" w:eastAsia="Arial Unicode MS" w:hAnsi="Tahoma" w:cs="Tahoma"/>
                <w:bCs/>
                <w:sz w:val="16"/>
                <w:szCs w:val="16"/>
                <w:lang w:val="tr-TR"/>
              </w:rPr>
              <w:t xml:space="preserve">tehlike yaratacak </w:t>
            </w:r>
            <w:r w:rsidRPr="00B86946">
              <w:rPr>
                <w:rFonts w:ascii="Tahoma" w:eastAsia="Arial Unicode MS" w:hAnsi="Tahoma" w:cs="Tahoma"/>
                <w:bCs/>
                <w:sz w:val="16"/>
                <w:szCs w:val="16"/>
                <w:lang w:val="tr-TR"/>
              </w:rPr>
              <w:t>akciğer hasarına yol açabilir”;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66"/>
              </w:numPr>
              <w:autoSpaceDE w:val="0"/>
              <w:autoSpaceDN w:val="0"/>
              <w:adjustRightInd w:val="0"/>
              <w:spacing w:after="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R65 veya H304 etiketi taşıyan, halka satılacak ızgara çakma</w:t>
            </w:r>
            <w:r w:rsidR="00F65568" w:rsidRPr="00B86946">
              <w:rPr>
                <w:rFonts w:ascii="Tahoma" w:eastAsia="Arial Unicode MS" w:hAnsi="Tahoma" w:cs="Tahoma"/>
                <w:bCs/>
                <w:sz w:val="16"/>
                <w:szCs w:val="16"/>
                <w:lang w:val="tr-TR"/>
              </w:rPr>
              <w:t>ğı</w:t>
            </w:r>
            <w:r w:rsidRPr="00B86946">
              <w:rPr>
                <w:rFonts w:ascii="Tahoma" w:eastAsia="Arial Unicode MS" w:hAnsi="Tahoma" w:cs="Tahoma"/>
                <w:bCs/>
                <w:sz w:val="16"/>
                <w:szCs w:val="16"/>
                <w:lang w:val="tr-TR"/>
              </w:rPr>
              <w:t xml:space="preserve"> sıvılarının ambalajları 1 Aralık 2010 tarihin</w:t>
            </w:r>
            <w:r w:rsidR="00CA4CB8" w:rsidRPr="00B86946">
              <w:rPr>
                <w:rFonts w:ascii="Tahoma" w:eastAsia="Arial Unicode MS" w:hAnsi="Tahoma" w:cs="Tahoma"/>
                <w:bCs/>
                <w:sz w:val="16"/>
                <w:szCs w:val="16"/>
                <w:lang w:val="tr-TR"/>
              </w:rPr>
              <w:t>d</w:t>
            </w:r>
            <w:r w:rsidRPr="00B86946">
              <w:rPr>
                <w:rFonts w:ascii="Tahoma" w:eastAsia="Arial Unicode MS" w:hAnsi="Tahoma" w:cs="Tahoma"/>
                <w:bCs/>
                <w:sz w:val="16"/>
                <w:szCs w:val="16"/>
                <w:lang w:val="tr-TR"/>
              </w:rPr>
              <w:t>e</w:t>
            </w:r>
            <w:r w:rsidR="00CA4CB8" w:rsidRPr="00B86946">
              <w:rPr>
                <w:rFonts w:ascii="Tahoma" w:eastAsia="Arial Unicode MS" w:hAnsi="Tahoma" w:cs="Tahoma"/>
                <w:bCs/>
                <w:sz w:val="16"/>
                <w:szCs w:val="16"/>
                <w:lang w:val="tr-TR"/>
              </w:rPr>
              <w:t>n sonra</w:t>
            </w:r>
            <w:r w:rsidRPr="00B86946">
              <w:rPr>
                <w:rFonts w:ascii="Tahoma" w:eastAsia="Arial Unicode MS" w:hAnsi="Tahoma" w:cs="Tahoma"/>
                <w:bCs/>
                <w:sz w:val="16"/>
                <w:szCs w:val="16"/>
                <w:lang w:val="tr-TR"/>
              </w:rPr>
              <w:t xml:space="preserve"> okunabilir ve sili</w:t>
            </w:r>
            <w:r w:rsidR="00F65568" w:rsidRPr="00B86946">
              <w:rPr>
                <w:rFonts w:ascii="Tahoma" w:eastAsia="Arial Unicode MS" w:hAnsi="Tahoma" w:cs="Tahoma"/>
                <w:bCs/>
                <w:sz w:val="16"/>
                <w:szCs w:val="16"/>
                <w:lang w:val="tr-TR"/>
              </w:rPr>
              <w:t>n</w:t>
            </w:r>
            <w:r w:rsidRPr="00B86946">
              <w:rPr>
                <w:rFonts w:ascii="Tahoma" w:eastAsia="Arial Unicode MS" w:hAnsi="Tahoma" w:cs="Tahoma"/>
                <w:bCs/>
                <w:sz w:val="16"/>
                <w:szCs w:val="16"/>
                <w:lang w:val="tr-TR"/>
              </w:rPr>
              <w:t>meyecek şekilde aşağıdaki ibareyi taşımalıdır:</w:t>
            </w:r>
            <w:r w:rsidR="00F65568"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“Sadece bir yudum çakmak sıvısı </w:t>
            </w:r>
            <w:r w:rsidR="00CA4CB8" w:rsidRPr="00B86946">
              <w:rPr>
                <w:rFonts w:ascii="Tahoma" w:eastAsia="Arial Unicode MS" w:hAnsi="Tahoma" w:cs="Tahoma"/>
                <w:bCs/>
                <w:sz w:val="16"/>
                <w:szCs w:val="16"/>
                <w:lang w:val="tr-TR"/>
              </w:rPr>
              <w:t xml:space="preserve">hayati tehlike yaratacak </w:t>
            </w:r>
            <w:r w:rsidRPr="00B86946">
              <w:rPr>
                <w:rFonts w:ascii="Tahoma" w:eastAsia="Arial Unicode MS" w:hAnsi="Tahoma" w:cs="Tahoma"/>
                <w:bCs/>
                <w:sz w:val="16"/>
                <w:szCs w:val="16"/>
                <w:lang w:val="tr-TR"/>
              </w:rPr>
              <w:t>akciğer hasarına yol açabilir”;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66"/>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R65 veya H304 etiketi taşıyan, halka satılacak</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lamba yağları ve ızgara sıvıları 1 Aralık 2010 tarihi</w:t>
            </w:r>
            <w:r w:rsidR="00F65568" w:rsidRPr="00B86946">
              <w:rPr>
                <w:rFonts w:ascii="Tahoma" w:eastAsia="Arial Unicode MS" w:hAnsi="Tahoma" w:cs="Tahoma"/>
                <w:bCs/>
                <w:sz w:val="16"/>
                <w:szCs w:val="16"/>
                <w:lang w:val="tr-TR"/>
              </w:rPr>
              <w:t xml:space="preserve"> itibarıyla </w:t>
            </w:r>
            <w:r w:rsidRPr="00B86946">
              <w:rPr>
                <w:rFonts w:ascii="Tahoma" w:eastAsia="Arial Unicode MS" w:hAnsi="Tahoma" w:cs="Tahoma"/>
                <w:bCs/>
                <w:sz w:val="16"/>
                <w:szCs w:val="16"/>
                <w:lang w:val="tr-TR"/>
              </w:rPr>
              <w:t>1 litreyi geçmeye</w:t>
            </w:r>
            <w:r w:rsidR="00F65568" w:rsidRPr="00B86946">
              <w:rPr>
                <w:rFonts w:ascii="Tahoma" w:eastAsia="Arial Unicode MS" w:hAnsi="Tahoma" w:cs="Tahoma"/>
                <w:bCs/>
                <w:sz w:val="16"/>
                <w:szCs w:val="16"/>
                <w:lang w:val="tr-TR"/>
              </w:rPr>
              <w:t>cek</w:t>
            </w:r>
            <w:r w:rsidRPr="00B86946">
              <w:rPr>
                <w:rFonts w:ascii="Tahoma" w:eastAsia="Arial Unicode MS" w:hAnsi="Tahoma" w:cs="Tahoma"/>
                <w:bCs/>
                <w:sz w:val="16"/>
                <w:szCs w:val="16"/>
                <w:lang w:val="tr-TR"/>
              </w:rPr>
              <w:t xml:space="preserve"> siyah opak ambalajlarda bulunacaktır.</w:t>
            </w:r>
          </w:p>
          <w:p w:rsidR="0096210C" w:rsidRPr="00B86946" w:rsidRDefault="0096210C" w:rsidP="00B16881">
            <w:pPr>
              <w:autoSpaceDE w:val="0"/>
              <w:autoSpaceDN w:val="0"/>
              <w:adjustRightInd w:val="0"/>
              <w:spacing w:line="276" w:lineRule="auto"/>
              <w:ind w:left="720"/>
              <w:jc w:val="both"/>
              <w:rPr>
                <w:rFonts w:ascii="Tahoma" w:eastAsia="Arial Unicode MS" w:hAnsi="Tahoma" w:cs="Tahoma"/>
                <w:bCs/>
                <w:sz w:val="16"/>
                <w:szCs w:val="16"/>
                <w:lang w:val="tr-TR"/>
              </w:rPr>
            </w:pPr>
          </w:p>
          <w:p w:rsidR="0096210C" w:rsidRPr="00B86946" w:rsidRDefault="0096210C" w:rsidP="00E74713">
            <w:pPr>
              <w:numPr>
                <w:ilvl w:val="0"/>
                <w:numId w:val="47"/>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Komisyon, en geç 1 Haziran 2014 tarihine kadar, R65 veya H304 etiketi taşıyan lamba yağların ve ızgara çakmak sıvılarının halka satışının </w:t>
            </w:r>
            <w:r w:rsidRPr="00B86946">
              <w:rPr>
                <w:rFonts w:ascii="Tahoma" w:eastAsia="Arial Unicode MS" w:hAnsi="Tahoma" w:cs="Tahoma"/>
                <w:bCs/>
                <w:sz w:val="16"/>
                <w:szCs w:val="16"/>
                <w:lang w:val="tr-TR"/>
              </w:rPr>
              <w:lastRenderedPageBreak/>
              <w:t>yasaklanması için Avrupa Kimyasallar Ajansından Tüzük Madde 69 uyarınca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bir dosya hazırlamasını isteyecektir.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47"/>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R65 veya H304 etiketi taşıyan lamba yağları ve ızgara çakmak sıvıları 1 Aralık 201</w:t>
            </w:r>
            <w:r w:rsidR="00CA7F46" w:rsidRPr="00B86946">
              <w:rPr>
                <w:rFonts w:ascii="Tahoma" w:eastAsia="Arial Unicode MS" w:hAnsi="Tahoma" w:cs="Tahoma"/>
                <w:bCs/>
                <w:sz w:val="16"/>
                <w:szCs w:val="16"/>
                <w:lang w:val="tr-TR"/>
              </w:rPr>
              <w:t>1</w:t>
            </w:r>
            <w:r w:rsidRPr="00B86946">
              <w:rPr>
                <w:rFonts w:ascii="Tahoma" w:eastAsia="Arial Unicode MS" w:hAnsi="Tahoma" w:cs="Tahoma"/>
                <w:bCs/>
                <w:sz w:val="16"/>
                <w:szCs w:val="16"/>
                <w:lang w:val="tr-TR"/>
              </w:rPr>
              <w:t xml:space="preserve"> tarihine kadar ilk defa piyasaya arz edecek yasal veya tüzel kişi, her yıl, R65 veya H304 etiketi taşıyan lamba yağlarının ve ızgara çakmak sıvılarının alternatiflerine ilişkin verileri ilgili Üye Devletin Yetkili Otoritesine sağlayacaktır. Üye Devletler bu verileri Komisyona gönderecektir.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before="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4.</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Tris (2,3 dibromopropil) fosfat</w:t>
            </w:r>
          </w:p>
          <w:p w:rsidR="0096210C" w:rsidRPr="00B86946" w:rsidRDefault="00744C1E" w:rsidP="00B16881">
            <w:pPr>
              <w:autoSpaceDE w:val="0"/>
              <w:autoSpaceDN w:val="0"/>
              <w:adjustRightInd w:val="0"/>
              <w:spacing w:before="9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 xml:space="preserve"> CAS No 126-72-7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E74713">
            <w:pPr>
              <w:numPr>
                <w:ilvl w:val="0"/>
                <w:numId w:val="4"/>
              </w:numPr>
              <w:autoSpaceDE w:val="0"/>
              <w:autoSpaceDN w:val="0"/>
              <w:adjustRightInd w:val="0"/>
              <w:spacing w:before="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Deriyle temas edecek giysi, iç çamaşırı ve çarşaf gibi tekstil eşyalarında kullanılmayacaktır.</w:t>
            </w:r>
          </w:p>
          <w:p w:rsidR="0096210C" w:rsidRPr="00B86946" w:rsidRDefault="0096210C" w:rsidP="00E74713">
            <w:pPr>
              <w:numPr>
                <w:ilvl w:val="0"/>
                <w:numId w:val="4"/>
              </w:numPr>
              <w:autoSpaceDE w:val="0"/>
              <w:autoSpaceDN w:val="0"/>
              <w:adjustRightInd w:val="0"/>
              <w:spacing w:before="9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paragrafa uymayan eşyalar piyasaya sunulmayacak.</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5.</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Benzen</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 xml:space="preserve"> CAS No 71-43-2</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 xml:space="preserve"> EC No 200-753-7</w:t>
            </w: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5"/>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Oyuncaklarda veya oyuncak parçalarında serbest haldeki benzen konsantrasyonunun 5 mg/kg (% 0,0005)’yi aşacak şekilde kullanılmasına izin verilmemektedir.</w:t>
            </w:r>
          </w:p>
          <w:p w:rsidR="0096210C" w:rsidRPr="00B86946" w:rsidRDefault="0096210C" w:rsidP="00E74713">
            <w:pPr>
              <w:numPr>
                <w:ilvl w:val="0"/>
                <w:numId w:val="5"/>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paragrafa uymayan oyuncaklar veya oyuncak parçaları piyasaya sunulmayacak.</w:t>
            </w:r>
          </w:p>
          <w:p w:rsidR="0096210C" w:rsidRPr="00B86946" w:rsidRDefault="0096210C" w:rsidP="00E74713">
            <w:pPr>
              <w:numPr>
                <w:ilvl w:val="0"/>
                <w:numId w:val="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Aşağıdakiler için piyasaya sunulmayacak ya da kullanılmayacak:</w:t>
            </w:r>
          </w:p>
          <w:p w:rsidR="0096210C" w:rsidRPr="00B86946" w:rsidRDefault="0096210C" w:rsidP="00E74713">
            <w:pPr>
              <w:numPr>
                <w:ilvl w:val="0"/>
                <w:numId w:val="6"/>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Tek başına madde olarak,</w:t>
            </w:r>
          </w:p>
          <w:p w:rsidR="0096210C" w:rsidRPr="00B86946" w:rsidRDefault="0096210C" w:rsidP="00E74713">
            <w:pPr>
              <w:numPr>
                <w:ilvl w:val="0"/>
                <w:numId w:val="6"/>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Ağırlıkça % 0.1’ine eşit olan veya daha yüksek konsantrasyonlarda başka maddelerin bir bileşeni olarak ya da karışım içerisinde.</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Bununla birlikte, ikinci paragraf aşağıdakiler için geçerli değildir: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after="120" w:line="276" w:lineRule="auto"/>
              <w:ind w:left="408" w:hanging="4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98/70/EC sayılı Direktif kapsamında yer alan motor</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yakıtları;</w:t>
            </w:r>
          </w:p>
          <w:p w:rsidR="0096210C" w:rsidRPr="00B86946" w:rsidRDefault="0096210C" w:rsidP="00B16881">
            <w:pPr>
              <w:autoSpaceDE w:val="0"/>
              <w:autoSpaceDN w:val="0"/>
              <w:adjustRightInd w:val="0"/>
              <w:spacing w:after="120" w:line="276" w:lineRule="auto"/>
              <w:ind w:left="408" w:hanging="4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 mevcut mevzuatta belirtilen miktarlardan daha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yüksek benzen emisyonuna neden olmayan sınai süreçlerde kullanım amaçlı madde ve karışımlar.</w:t>
            </w:r>
          </w:p>
        </w:tc>
      </w:tr>
      <w:tr w:rsidR="0096210C" w:rsidRPr="00B86946" w:rsidTr="00F84C74">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6. Asbest lifleri</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 Crocidolite</w:t>
            </w:r>
          </w:p>
          <w:p w:rsidR="0096210C" w:rsidRPr="00B86946" w:rsidRDefault="0096210C" w:rsidP="00B16881">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12001-28-4</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 Amosite</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12172-73-5</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 Anthophyllite</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77536-67-5</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 Actinolite</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77536-66-4</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 Tremolite</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77536-68-6</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(f) Krizolit</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12001-29-5</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132207-32-0</w:t>
            </w:r>
          </w:p>
        </w:tc>
        <w:tc>
          <w:tcPr>
            <w:tcW w:w="6127" w:type="dxa"/>
            <w:tcBorders>
              <w:bottom w:val="single" w:sz="4" w:space="0" w:color="auto"/>
            </w:tcBorders>
            <w:shd w:val="clear" w:color="auto" w:fill="auto"/>
            <w:vAlign w:val="center"/>
          </w:tcPr>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1. Bu liflerin ve kasıtlı olarak eklenen bu lifleri içeren eşyaların</w:t>
            </w:r>
            <w:r w:rsidR="00F6437B" w:rsidRPr="00B86946">
              <w:rPr>
                <w:rFonts w:ascii="Tahoma" w:eastAsia="Arial Unicode MS" w:hAnsi="Tahoma" w:cs="Tahoma"/>
                <w:bCs/>
                <w:sz w:val="16"/>
                <w:szCs w:val="16"/>
                <w:lang w:val="tr-TR"/>
              </w:rPr>
              <w:t xml:space="preserve"> ve karışımların</w:t>
            </w:r>
            <w:r w:rsidRPr="00B86946">
              <w:rPr>
                <w:rFonts w:ascii="Tahoma" w:eastAsia="Arial Unicode MS" w:hAnsi="Tahoma" w:cs="Tahoma"/>
                <w:bCs/>
                <w:sz w:val="16"/>
                <w:szCs w:val="16"/>
                <w:lang w:val="tr-TR"/>
              </w:rPr>
              <w:t xml:space="preserve"> üretilmesi, piyasaya sürülmesi ve kullanılması yasaktır.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Bununla birlikte, Üye Devletler, mevcut elektroliz tesisatlarında kullanılan krizotil (nokta (f)) içeren diyaframların hangisinin önce gerçekleştiğine bağlı olarak kullanım ömürleri dolana dek veya uygun asbestsiz ikameleri ortaya çıkana dek piyasaya sürülmesine ve kullanılmasına ilişkin istisnalar uygulayabilir. </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1 Haziran 2011’e kadar bu muafiyetten yararlanan Üye Devletler, elektroliz tesisleri için</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asbest içermeyen ikamelerin olup olmadığını, ikamelerin</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geliştirilmesi ve tesislerde çalışan işcilerinin sağlıklarının korunması için yapılan çalışmaları, krizolit miktarı ve kaynağı, krizolit içeren diyaframların miktarı ve kaynağı, muafiyetin sona ermesi için öngördükleri tarihi Komisyon’a rapor edecekler. Komisyon bu bilgileri kamunun erişimine açacak.</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Raporların alınmasından sonra Komisyon, Ajans’tan krizolitin piyasaya sunulması ve krizolit içeren diyaframların yasaklanmasını içerin bir dosyanın Madde 69’a uygun olarak hazırlanmasını talep eder.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2. Birinci paragrafta atıfta bulunulan ve asbest lifleri içeren, kurulumu 1 Ocak 2005 tarihinden önce yapılmış olan ve/veya bu tarihten önce kullanımda olan eşyaların kullanımı, imha edilene veya kullanım ömürlerinin sonuna dek izinli</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olmaya devam edecektir. Bununla birlikte, Üye Devletler, bu eşyalar imha edilmeden veya kullanım ömürlerini doldurmadan önce insan sağlığını koruma gerekçesiyle bu eşyaların kullanımını kısıtlayabilir, yasaklayabilir veya özel şartlara tabi tutabilir.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Üye Devletler birinci paragrafta atıfta bulunulan ve asbest lifleri içeren, kurulumu 1 Ocak 2005 tarihinden önce yapılmış olan ve/veya bu tarihten önce kullanımda olan eşyaların piyasaya sunumuna insan sağlığının yüksek seviyede korunduğu özel </w:t>
            </w:r>
            <w:r w:rsidRPr="00B86946">
              <w:rPr>
                <w:rFonts w:ascii="Tahoma" w:eastAsia="Arial Unicode MS" w:hAnsi="Tahoma" w:cs="Tahoma"/>
                <w:bCs/>
                <w:sz w:val="16"/>
                <w:szCs w:val="16"/>
                <w:lang w:val="tr-TR"/>
              </w:rPr>
              <w:lastRenderedPageBreak/>
              <w:t>şartlar altında izin verebilir. Üye Devletler bu ulusal önlemleri 1 Haziran 2011’e kadar Komisyon’a bildirecektir. Komisyon bu bilgileri kamunun erişimine açacak.</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3. Madde ve karışımların sınıflandırılması, ambalajlanması ve etiketlenmesiyle ilgili diğer Topluluk hükümlerine ilişkin uygulamalar saklı kalmak kaydıyla,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önceki istisnalar uyarınca izin verilen bu liflerin ve bu lifleri içeren eşyaların piyasaya sürülmesine ve kullanılmasına, tedarikçilerin bu eşyaları piyasaya sumadan önce</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bu Ek’te yer alan Appendix 7 hükümleri uyarınca etiket taşımalarını sağlamaları</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koşuluyla izin verilecektir.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tc>
      </w:tr>
      <w:tr w:rsidR="0096210C" w:rsidRPr="00B86946" w:rsidTr="00306E7A">
        <w:trPr>
          <w:trHeight w:val="867"/>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306E7A">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7. Tris(aziridinil)fosfinoksit</w:t>
            </w:r>
          </w:p>
          <w:p w:rsidR="0096210C" w:rsidRPr="00B86946" w:rsidRDefault="0096210C" w:rsidP="00306E7A">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5455-55-1</w:t>
            </w:r>
          </w:p>
          <w:p w:rsidR="0096210C" w:rsidRPr="00B86946" w:rsidRDefault="0096210C" w:rsidP="00306E7A">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208-892-5</w:t>
            </w: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E74713">
            <w:pPr>
              <w:numPr>
                <w:ilvl w:val="0"/>
                <w:numId w:val="7"/>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Deriyle temas edecek giysi, iç çamaşırı ve çarşaf gibi tekstil eşyalarında kullanılmayacaktır.</w:t>
            </w:r>
          </w:p>
          <w:p w:rsidR="0096210C" w:rsidRPr="00B86946" w:rsidRDefault="0096210C" w:rsidP="00E74713">
            <w:pPr>
              <w:numPr>
                <w:ilvl w:val="0"/>
                <w:numId w:val="7"/>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Birinci paragrafa uymayan eşyalar piyasaya sunulmayacak </w:t>
            </w:r>
          </w:p>
        </w:tc>
      </w:tr>
      <w:tr w:rsidR="0096210C" w:rsidRPr="00B86946" w:rsidTr="00306E7A">
        <w:trPr>
          <w:trHeight w:val="992"/>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8.Polibromobifeniller;</w:t>
            </w:r>
            <w:r w:rsidR="00744C1E">
              <w:rPr>
                <w:rFonts w:ascii="Tahoma" w:eastAsia="Arial Unicode MS" w:hAnsi="Tahoma" w:cs="Tahoma"/>
                <w:bCs/>
                <w:sz w:val="16"/>
                <w:szCs w:val="16"/>
                <w:lang w:val="tr-TR"/>
              </w:rPr>
              <w:t xml:space="preserve"> </w:t>
            </w:r>
          </w:p>
          <w:p w:rsidR="0096210C" w:rsidRPr="00B86946" w:rsidRDefault="00744C1E" w:rsidP="00F84C74">
            <w:pPr>
              <w:autoSpaceDE w:val="0"/>
              <w:autoSpaceDN w:val="0"/>
              <w:adjustRightInd w:val="0"/>
              <w:spacing w:line="276" w:lineRule="auto"/>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Polibrominatlıbifeniller (PBB)</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59536-65-1</w:t>
            </w: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E74713">
            <w:pPr>
              <w:numPr>
                <w:ilvl w:val="0"/>
                <w:numId w:val="8"/>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Deriyle temas edecek giysi, iç çamaşırı ve çarşaf gibi tekstil eşyalarında kullanılmayacaktır.</w:t>
            </w:r>
          </w:p>
          <w:p w:rsidR="0096210C" w:rsidRPr="00B86946" w:rsidRDefault="0096210C" w:rsidP="00E74713">
            <w:pPr>
              <w:numPr>
                <w:ilvl w:val="0"/>
                <w:numId w:val="8"/>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paragrafa uymayan eşyalar piyasaya sunulamayacak.</w:t>
            </w:r>
          </w:p>
        </w:tc>
      </w:tr>
      <w:tr w:rsidR="0096210C" w:rsidRPr="00B86946" w:rsidTr="00F84C74">
        <w:trPr>
          <w:trHeight w:val="5457"/>
        </w:trPr>
        <w:tc>
          <w:tcPr>
            <w:tcW w:w="3175" w:type="dxa"/>
            <w:tcBorders>
              <w:top w:val="single" w:sz="4" w:space="0" w:color="auto"/>
              <w:bottom w:val="single" w:sz="4" w:space="0" w:color="auto"/>
            </w:tcBorders>
            <w:shd w:val="clear" w:color="auto" w:fill="auto"/>
            <w:vAlign w:val="center"/>
          </w:tcPr>
          <w:p w:rsidR="0096210C" w:rsidRPr="00B86946" w:rsidRDefault="0096210C" w:rsidP="00F84C74">
            <w:pPr>
              <w:autoSpaceDE w:val="0"/>
              <w:autoSpaceDN w:val="0"/>
              <w:adjustRightInd w:val="0"/>
              <w:spacing w:line="276" w:lineRule="auto"/>
              <w:ind w:left="187" w:hanging="187"/>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9. </w:t>
            </w: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Soap bark powder (</w:t>
            </w:r>
            <w:r w:rsidRPr="00B86946">
              <w:rPr>
                <w:rFonts w:ascii="Tahoma" w:eastAsia="Arial Unicode MS" w:hAnsi="Tahoma" w:cs="Tahoma"/>
                <w:bCs/>
                <w:i/>
                <w:sz w:val="16"/>
                <w:szCs w:val="16"/>
                <w:lang w:val="tr-TR"/>
              </w:rPr>
              <w:t>Quillaja saponaria</w:t>
            </w:r>
            <w:r w:rsidRPr="00B86946">
              <w:rPr>
                <w:rFonts w:ascii="Tahoma" w:eastAsia="Arial Unicode MS" w:hAnsi="Tahoma" w:cs="Tahoma"/>
                <w:bCs/>
                <w:sz w:val="16"/>
                <w:szCs w:val="16"/>
                <w:lang w:val="tr-TR"/>
              </w:rPr>
              <w:t>) ve saponine içeren</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türevleri</w:t>
            </w:r>
          </w:p>
          <w:p w:rsidR="0096210C" w:rsidRPr="00B86946" w:rsidRDefault="0096210C" w:rsidP="00F84C74">
            <w:pPr>
              <w:autoSpaceDE w:val="0"/>
              <w:autoSpaceDN w:val="0"/>
              <w:adjustRightInd w:val="0"/>
              <w:spacing w:line="276" w:lineRule="auto"/>
              <w:ind w:left="720"/>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68990-67-0</w:t>
            </w:r>
          </w:p>
          <w:p w:rsidR="0096210C" w:rsidRPr="00B86946" w:rsidRDefault="0096210C" w:rsidP="00F84C74">
            <w:pPr>
              <w:autoSpaceDE w:val="0"/>
              <w:autoSpaceDN w:val="0"/>
              <w:adjustRightInd w:val="0"/>
              <w:spacing w:line="276" w:lineRule="auto"/>
              <w:ind w:left="720"/>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273-620-4</w:t>
            </w:r>
          </w:p>
          <w:p w:rsidR="0096210C" w:rsidRPr="00B86946" w:rsidRDefault="0096210C" w:rsidP="00F84C74">
            <w:pPr>
              <w:autoSpaceDE w:val="0"/>
              <w:autoSpaceDN w:val="0"/>
              <w:adjustRightInd w:val="0"/>
              <w:spacing w:line="276" w:lineRule="auto"/>
              <w:rPr>
                <w:rFonts w:ascii="Tahoma" w:eastAsia="Arial Unicode MS" w:hAnsi="Tahoma" w:cs="Tahoma"/>
                <w:bCs/>
                <w:i/>
                <w:sz w:val="16"/>
                <w:szCs w:val="16"/>
                <w:lang w:val="tr-TR"/>
              </w:rPr>
            </w:pP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i/>
                <w:sz w:val="16"/>
                <w:szCs w:val="16"/>
                <w:lang w:val="tr-TR"/>
              </w:rPr>
              <w:t>Helleborus viridis</w:t>
            </w:r>
            <w:r w:rsidRPr="00B86946">
              <w:rPr>
                <w:rFonts w:ascii="Tahoma" w:eastAsia="Arial Unicode MS" w:hAnsi="Tahoma" w:cs="Tahoma"/>
                <w:bCs/>
                <w:sz w:val="16"/>
                <w:szCs w:val="16"/>
                <w:lang w:val="tr-TR"/>
              </w:rPr>
              <w:t xml:space="preserve"> ve </w:t>
            </w:r>
            <w:r w:rsidRPr="00B86946">
              <w:rPr>
                <w:rFonts w:ascii="Tahoma" w:eastAsia="Arial Unicode MS" w:hAnsi="Tahoma" w:cs="Tahoma"/>
                <w:bCs/>
                <w:i/>
                <w:sz w:val="16"/>
                <w:szCs w:val="16"/>
                <w:lang w:val="tr-TR"/>
              </w:rPr>
              <w:t>Helleborus niger</w:t>
            </w:r>
            <w:r w:rsidRPr="00B86946">
              <w:rPr>
                <w:rFonts w:ascii="Tahoma" w:eastAsia="Arial Unicode MS" w:hAnsi="Tahoma" w:cs="Tahoma"/>
                <w:bCs/>
                <w:sz w:val="16"/>
                <w:szCs w:val="16"/>
                <w:lang w:val="tr-TR"/>
              </w:rPr>
              <w:t xml:space="preserve"> köklerinden elde edilen toz</w:t>
            </w:r>
          </w:p>
          <w:p w:rsidR="0096210C" w:rsidRPr="00B86946" w:rsidRDefault="0096210C" w:rsidP="00F84C74">
            <w:pPr>
              <w:autoSpaceDE w:val="0"/>
              <w:autoSpaceDN w:val="0"/>
              <w:adjustRightInd w:val="0"/>
              <w:spacing w:line="276" w:lineRule="auto"/>
              <w:ind w:left="720"/>
              <w:rPr>
                <w:rFonts w:ascii="Tahoma" w:eastAsia="Arial Unicode MS" w:hAnsi="Tahoma" w:cs="Tahoma"/>
                <w:bCs/>
                <w:sz w:val="16"/>
                <w:szCs w:val="16"/>
                <w:lang w:val="tr-TR"/>
              </w:rPr>
            </w:pP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i/>
                <w:sz w:val="16"/>
                <w:szCs w:val="16"/>
                <w:lang w:val="tr-TR"/>
              </w:rPr>
            </w:pPr>
            <w:r w:rsidRPr="00B86946">
              <w:rPr>
                <w:rFonts w:ascii="Tahoma" w:eastAsia="Arial Unicode MS" w:hAnsi="Tahoma" w:cs="Tahoma"/>
                <w:bCs/>
                <w:i/>
                <w:sz w:val="16"/>
                <w:szCs w:val="16"/>
                <w:lang w:val="tr-TR"/>
              </w:rPr>
              <w:t xml:space="preserve">Veratrum album </w:t>
            </w:r>
            <w:r w:rsidRPr="00B86946">
              <w:rPr>
                <w:rFonts w:ascii="Tahoma" w:eastAsia="Arial Unicode MS" w:hAnsi="Tahoma" w:cs="Tahoma"/>
                <w:bCs/>
                <w:sz w:val="16"/>
                <w:szCs w:val="16"/>
                <w:lang w:val="tr-TR"/>
              </w:rPr>
              <w:t>ve</w:t>
            </w:r>
            <w:r w:rsidRPr="00B86946">
              <w:rPr>
                <w:rFonts w:ascii="Tahoma" w:eastAsia="Arial Unicode MS" w:hAnsi="Tahoma" w:cs="Tahoma"/>
                <w:bCs/>
                <w:i/>
                <w:sz w:val="16"/>
                <w:szCs w:val="16"/>
                <w:lang w:val="tr-TR"/>
              </w:rPr>
              <w:t xml:space="preserve"> Veratrum nigrum </w:t>
            </w:r>
            <w:r w:rsidRPr="00B86946">
              <w:rPr>
                <w:rFonts w:ascii="Tahoma" w:eastAsia="Arial Unicode MS" w:hAnsi="Tahoma" w:cs="Tahoma"/>
                <w:bCs/>
                <w:sz w:val="16"/>
                <w:szCs w:val="16"/>
                <w:lang w:val="tr-TR"/>
              </w:rPr>
              <w:t>köklerinden elde</w:t>
            </w:r>
            <w:r w:rsidRPr="00B86946">
              <w:rPr>
                <w:rFonts w:ascii="Tahoma" w:eastAsia="Arial Unicode MS" w:hAnsi="Tahoma" w:cs="Tahoma"/>
                <w:bCs/>
                <w:i/>
                <w:sz w:val="16"/>
                <w:szCs w:val="16"/>
                <w:lang w:val="tr-TR"/>
              </w:rPr>
              <w:t xml:space="preserve"> </w:t>
            </w:r>
            <w:r w:rsidRPr="00B86946">
              <w:rPr>
                <w:rFonts w:ascii="Tahoma" w:eastAsia="Arial Unicode MS" w:hAnsi="Tahoma" w:cs="Tahoma"/>
                <w:bCs/>
                <w:sz w:val="16"/>
                <w:szCs w:val="16"/>
                <w:lang w:val="tr-TR"/>
              </w:rPr>
              <w:t>edilen toz</w:t>
            </w:r>
          </w:p>
          <w:p w:rsidR="0096210C" w:rsidRPr="00B86946" w:rsidRDefault="0096210C" w:rsidP="00F84C74">
            <w:pPr>
              <w:autoSpaceDE w:val="0"/>
              <w:autoSpaceDN w:val="0"/>
              <w:adjustRightInd w:val="0"/>
              <w:spacing w:line="276" w:lineRule="auto"/>
              <w:ind w:left="720"/>
              <w:rPr>
                <w:rFonts w:ascii="Tahoma" w:eastAsia="Arial Unicode MS" w:hAnsi="Tahoma" w:cs="Tahoma"/>
                <w:bCs/>
                <w:i/>
                <w:sz w:val="16"/>
                <w:szCs w:val="16"/>
                <w:lang w:val="tr-TR"/>
              </w:rPr>
            </w:pP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Benzidin ve/veya türevleri</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92-87-5</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EINECS No 202-199-1</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o-Nitrobenzaldehit</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552-89-6</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209-025-3</w:t>
            </w:r>
          </w:p>
          <w:p w:rsidR="0096210C" w:rsidRPr="00B86946" w:rsidRDefault="0096210C" w:rsidP="00F84C74">
            <w:pPr>
              <w:autoSpaceDE w:val="0"/>
              <w:autoSpaceDN w:val="0"/>
              <w:adjustRightInd w:val="0"/>
              <w:spacing w:line="276" w:lineRule="auto"/>
              <w:ind w:left="708"/>
              <w:rPr>
                <w:rFonts w:ascii="Tahoma" w:eastAsia="Arial Unicode MS" w:hAnsi="Tahoma" w:cs="Tahoma"/>
                <w:bCs/>
                <w:sz w:val="16"/>
                <w:szCs w:val="16"/>
                <w:lang w:val="tr-TR"/>
              </w:rPr>
            </w:pPr>
          </w:p>
          <w:p w:rsidR="0096210C" w:rsidRPr="00B86946" w:rsidRDefault="0096210C" w:rsidP="00E74713">
            <w:pPr>
              <w:numPr>
                <w:ilvl w:val="0"/>
                <w:numId w:val="9"/>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Ahşap tozu</w:t>
            </w:r>
          </w:p>
        </w:tc>
        <w:tc>
          <w:tcPr>
            <w:tcW w:w="6127" w:type="dxa"/>
            <w:tcBorders>
              <w:top w:val="single" w:sz="4" w:space="0" w:color="auto"/>
              <w:bottom w:val="single" w:sz="4" w:space="0" w:color="auto"/>
            </w:tcBorders>
            <w:shd w:val="clear" w:color="auto" w:fill="auto"/>
            <w:vAlign w:val="center"/>
          </w:tcPr>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numPr>
                <w:ilvl w:val="1"/>
                <w:numId w:val="2"/>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Şaka oyuncaklarında, karışımlarda veya bu amaçla kullanılan eşyalarda, örneğin hapşırık tozu ve koku bombalarında bileşen olarak kullanılmayacaktır. </w:t>
            </w:r>
          </w:p>
          <w:p w:rsidR="0096210C" w:rsidRPr="00B86946" w:rsidRDefault="0096210C" w:rsidP="00F84C74">
            <w:pPr>
              <w:autoSpaceDE w:val="0"/>
              <w:autoSpaceDN w:val="0"/>
              <w:adjustRightInd w:val="0"/>
              <w:spacing w:line="276" w:lineRule="auto"/>
              <w:ind w:left="413"/>
              <w:rPr>
                <w:rFonts w:ascii="Tahoma" w:eastAsia="Arial Unicode MS" w:hAnsi="Tahoma" w:cs="Tahoma"/>
                <w:bCs/>
                <w:sz w:val="16"/>
                <w:szCs w:val="16"/>
                <w:lang w:val="tr-TR"/>
              </w:rPr>
            </w:pPr>
          </w:p>
          <w:p w:rsidR="0096210C" w:rsidRPr="00B86946" w:rsidRDefault="0096210C" w:rsidP="00F84C74">
            <w:pPr>
              <w:numPr>
                <w:ilvl w:val="1"/>
                <w:numId w:val="2"/>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paragrafa uymayan şaka oyuncakları, karışımlar veya bu amaçla kullanılan eşyalar piyasaya sunulmayacak.</w:t>
            </w:r>
          </w:p>
          <w:p w:rsidR="0096210C" w:rsidRPr="00B86946" w:rsidRDefault="0096210C" w:rsidP="00F84C74">
            <w:pPr>
              <w:autoSpaceDE w:val="0"/>
              <w:autoSpaceDN w:val="0"/>
              <w:adjustRightInd w:val="0"/>
              <w:spacing w:line="276" w:lineRule="auto"/>
              <w:ind w:left="413"/>
              <w:rPr>
                <w:rFonts w:ascii="Tahoma" w:eastAsia="Arial Unicode MS" w:hAnsi="Tahoma" w:cs="Tahoma"/>
                <w:bCs/>
                <w:sz w:val="16"/>
                <w:szCs w:val="16"/>
                <w:lang w:val="tr-TR"/>
              </w:rPr>
            </w:pPr>
          </w:p>
          <w:p w:rsidR="0096210C" w:rsidRPr="00B86946" w:rsidRDefault="0096210C" w:rsidP="00F84C74">
            <w:pPr>
              <w:numPr>
                <w:ilvl w:val="1"/>
                <w:numId w:val="2"/>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Bununla birlikte, birinci ve ikinci paragraf 1.5 ml’den az sıvı içeren koku bombaları için geçerli değildir.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10. </w:t>
            </w:r>
          </w:p>
          <w:p w:rsidR="0096210C" w:rsidRPr="00B86946" w:rsidRDefault="0096210C" w:rsidP="00E74713">
            <w:pPr>
              <w:numPr>
                <w:ilvl w:val="0"/>
                <w:numId w:val="10"/>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Amonyum sülfür</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12135-76-1</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235-223-4</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p>
          <w:p w:rsidR="0096210C" w:rsidRPr="00B86946" w:rsidRDefault="0096210C" w:rsidP="00E74713">
            <w:pPr>
              <w:numPr>
                <w:ilvl w:val="0"/>
                <w:numId w:val="10"/>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Amonyum hidrojen sülfür</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12124-99-1</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235-184-3</w:t>
            </w:r>
          </w:p>
          <w:p w:rsidR="0096210C" w:rsidRPr="00B86946" w:rsidRDefault="0096210C" w:rsidP="00B16881">
            <w:pPr>
              <w:autoSpaceDE w:val="0"/>
              <w:autoSpaceDN w:val="0"/>
              <w:adjustRightInd w:val="0"/>
              <w:spacing w:line="276" w:lineRule="auto"/>
              <w:ind w:left="708"/>
              <w:jc w:val="both"/>
              <w:rPr>
                <w:rFonts w:ascii="Tahoma" w:eastAsia="Arial Unicode MS" w:hAnsi="Tahoma" w:cs="Tahoma"/>
                <w:bCs/>
                <w:sz w:val="16"/>
                <w:szCs w:val="16"/>
                <w:lang w:val="tr-TR"/>
              </w:rPr>
            </w:pPr>
          </w:p>
          <w:p w:rsidR="0096210C" w:rsidRPr="00B86946" w:rsidRDefault="0096210C" w:rsidP="00E74713">
            <w:pPr>
              <w:numPr>
                <w:ilvl w:val="0"/>
                <w:numId w:val="10"/>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Amonyum polisülfit</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9080-17-5</w:t>
            </w:r>
          </w:p>
          <w:p w:rsidR="0096210C" w:rsidRPr="00B86946" w:rsidRDefault="0096210C" w:rsidP="00F84C74">
            <w:pPr>
              <w:autoSpaceDE w:val="0"/>
              <w:autoSpaceDN w:val="0"/>
              <w:adjustRightInd w:val="0"/>
              <w:spacing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232-989-1</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ind w:left="413"/>
              <w:jc w:val="both"/>
              <w:rPr>
                <w:rFonts w:ascii="Tahoma" w:eastAsia="Arial Unicode MS" w:hAnsi="Tahoma" w:cs="Tahoma"/>
                <w:bCs/>
                <w:sz w:val="16"/>
                <w:szCs w:val="16"/>
                <w:lang w:val="tr-TR"/>
              </w:rPr>
            </w:pPr>
          </w:p>
          <w:p w:rsidR="0096210C" w:rsidRPr="00B86946" w:rsidRDefault="0096210C" w:rsidP="00E74713">
            <w:pPr>
              <w:numPr>
                <w:ilvl w:val="0"/>
                <w:numId w:val="1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Şaka oyuncaklarında, karışımlarda veya bu amaçla kullanılan eşyalarda, örneğin hapşırık tozu ve koku bombalarında bileşen olarak kullanılmayacaktır. </w:t>
            </w:r>
          </w:p>
          <w:p w:rsidR="0096210C" w:rsidRPr="00B86946" w:rsidRDefault="0096210C" w:rsidP="00B16881">
            <w:pPr>
              <w:autoSpaceDE w:val="0"/>
              <w:autoSpaceDN w:val="0"/>
              <w:adjustRightInd w:val="0"/>
              <w:spacing w:line="276" w:lineRule="auto"/>
              <w:ind w:left="413"/>
              <w:jc w:val="both"/>
              <w:rPr>
                <w:rFonts w:ascii="Tahoma" w:eastAsia="Arial Unicode MS" w:hAnsi="Tahoma" w:cs="Tahoma"/>
                <w:bCs/>
                <w:sz w:val="16"/>
                <w:szCs w:val="16"/>
                <w:lang w:val="tr-TR"/>
              </w:rPr>
            </w:pPr>
          </w:p>
          <w:p w:rsidR="0096210C" w:rsidRPr="00B86946" w:rsidRDefault="0096210C" w:rsidP="00E74713">
            <w:pPr>
              <w:numPr>
                <w:ilvl w:val="0"/>
                <w:numId w:val="1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paragrafa uymayan şaka oyuncakları, karışımlar veya bu amaçla kullanılan eşyalar piyasaya sunulamayacak.</w:t>
            </w:r>
          </w:p>
          <w:p w:rsidR="0096210C" w:rsidRPr="00B86946" w:rsidRDefault="0096210C" w:rsidP="00B16881">
            <w:pPr>
              <w:pStyle w:val="ListeParagraf"/>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ind w:left="413"/>
              <w:jc w:val="both"/>
              <w:rPr>
                <w:rFonts w:ascii="Tahoma" w:eastAsia="Arial Unicode MS" w:hAnsi="Tahoma" w:cs="Tahoma"/>
                <w:bCs/>
                <w:sz w:val="16"/>
                <w:szCs w:val="16"/>
                <w:lang w:val="tr-TR"/>
              </w:rPr>
            </w:pPr>
          </w:p>
          <w:p w:rsidR="0096210C" w:rsidRPr="00B86946" w:rsidRDefault="0096210C" w:rsidP="00E74713">
            <w:pPr>
              <w:numPr>
                <w:ilvl w:val="0"/>
                <w:numId w:val="1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Bununla birlikte, birinci ve ikinci paragraf 1.5 ml’den az sıvı içeren koku bombaları için geçerli değildir.</w:t>
            </w: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after="6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11. Bromasetik asitlerin uçucu esterleri:</w:t>
            </w:r>
          </w:p>
          <w:p w:rsidR="0096210C" w:rsidRPr="00B86946" w:rsidRDefault="0096210C" w:rsidP="00E74713">
            <w:pPr>
              <w:numPr>
                <w:ilvl w:val="0"/>
                <w:numId w:val="12"/>
              </w:numPr>
              <w:autoSpaceDE w:val="0"/>
              <w:autoSpaceDN w:val="0"/>
              <w:adjustRightInd w:val="0"/>
              <w:spacing w:after="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Metil bromoasetat</w:t>
            </w:r>
          </w:p>
          <w:p w:rsidR="0096210C" w:rsidRPr="00B86946" w:rsidRDefault="00744C1E" w:rsidP="00B16881">
            <w:pPr>
              <w:autoSpaceDE w:val="0"/>
              <w:autoSpaceDN w:val="0"/>
              <w:adjustRightInd w:val="0"/>
              <w:spacing w:after="40"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96-32-2</w:t>
            </w:r>
          </w:p>
          <w:p w:rsidR="0096210C" w:rsidRPr="00B86946" w:rsidRDefault="00744C1E" w:rsidP="00B16881">
            <w:pPr>
              <w:autoSpaceDE w:val="0"/>
              <w:autoSpaceDN w:val="0"/>
              <w:adjustRightInd w:val="0"/>
              <w:spacing w:after="40"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lastRenderedPageBreak/>
              <w:t xml:space="preserve">  </w:t>
            </w:r>
            <w:r w:rsidR="0096210C" w:rsidRPr="00B86946">
              <w:rPr>
                <w:rFonts w:ascii="Tahoma" w:eastAsia="Arial Unicode MS" w:hAnsi="Tahoma" w:cs="Tahoma"/>
                <w:bCs/>
                <w:sz w:val="16"/>
                <w:szCs w:val="16"/>
                <w:lang w:val="tr-TR"/>
              </w:rPr>
              <w:t>EINECS No 202-499-2</w:t>
            </w:r>
          </w:p>
          <w:p w:rsidR="0096210C" w:rsidRPr="00B86946" w:rsidRDefault="0096210C" w:rsidP="00E74713">
            <w:pPr>
              <w:numPr>
                <w:ilvl w:val="0"/>
                <w:numId w:val="12"/>
              </w:numPr>
              <w:autoSpaceDE w:val="0"/>
              <w:autoSpaceDN w:val="0"/>
              <w:adjustRightInd w:val="0"/>
              <w:spacing w:after="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Etil bromoasetat</w:t>
            </w:r>
          </w:p>
          <w:p w:rsidR="0096210C" w:rsidRPr="00B86946" w:rsidRDefault="00744C1E" w:rsidP="00B16881">
            <w:pPr>
              <w:autoSpaceDE w:val="0"/>
              <w:autoSpaceDN w:val="0"/>
              <w:adjustRightInd w:val="0"/>
              <w:spacing w:after="40"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105-36-2</w:t>
            </w:r>
          </w:p>
          <w:p w:rsidR="0096210C" w:rsidRPr="00B86946" w:rsidRDefault="00744C1E" w:rsidP="00B16881">
            <w:pPr>
              <w:autoSpaceDE w:val="0"/>
              <w:autoSpaceDN w:val="0"/>
              <w:adjustRightInd w:val="0"/>
              <w:spacing w:after="40" w:line="276" w:lineRule="auto"/>
              <w:ind w:left="360"/>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EINECS No 203-290-9</w:t>
            </w:r>
          </w:p>
          <w:p w:rsidR="0096210C" w:rsidRPr="00B86946" w:rsidRDefault="0096210C" w:rsidP="00E74713">
            <w:pPr>
              <w:numPr>
                <w:ilvl w:val="0"/>
                <w:numId w:val="12"/>
              </w:numPr>
              <w:autoSpaceDE w:val="0"/>
              <w:autoSpaceDN w:val="0"/>
              <w:adjustRightInd w:val="0"/>
              <w:spacing w:after="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Propil bromoasetat</w:t>
            </w:r>
          </w:p>
          <w:p w:rsidR="0096210C" w:rsidRPr="00B86946" w:rsidRDefault="0096210C" w:rsidP="00B16881">
            <w:pPr>
              <w:autoSpaceDE w:val="0"/>
              <w:autoSpaceDN w:val="0"/>
              <w:adjustRightInd w:val="0"/>
              <w:spacing w:after="40" w:line="276" w:lineRule="auto"/>
              <w:ind w:left="708"/>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35223-80-4</w:t>
            </w:r>
          </w:p>
          <w:p w:rsidR="0096210C" w:rsidRPr="00B86946" w:rsidRDefault="0096210C" w:rsidP="00E74713">
            <w:pPr>
              <w:numPr>
                <w:ilvl w:val="0"/>
                <w:numId w:val="12"/>
              </w:numPr>
              <w:autoSpaceDE w:val="0"/>
              <w:autoSpaceDN w:val="0"/>
              <w:adjustRightInd w:val="0"/>
              <w:spacing w:after="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Bütil bromoasetat</w:t>
            </w:r>
          </w:p>
          <w:p w:rsidR="0096210C" w:rsidRPr="00B86946" w:rsidRDefault="0096210C" w:rsidP="00B16881">
            <w:pPr>
              <w:autoSpaceDE w:val="0"/>
              <w:autoSpaceDN w:val="0"/>
              <w:adjustRightInd w:val="0"/>
              <w:spacing w:after="40" w:line="276" w:lineRule="auto"/>
              <w:ind w:left="72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18991-98-5</w:t>
            </w:r>
          </w:p>
          <w:p w:rsidR="0096210C" w:rsidRPr="00B86946" w:rsidRDefault="0096210C" w:rsidP="00F84C74">
            <w:pPr>
              <w:autoSpaceDE w:val="0"/>
              <w:autoSpaceDN w:val="0"/>
              <w:adjustRightInd w:val="0"/>
              <w:spacing w:after="40" w:line="276" w:lineRule="auto"/>
              <w:ind w:left="72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242-729-9</w:t>
            </w:r>
          </w:p>
          <w:p w:rsidR="0096210C" w:rsidRPr="00B86946" w:rsidRDefault="0096210C" w:rsidP="00B16881">
            <w:pPr>
              <w:autoSpaceDE w:val="0"/>
              <w:autoSpaceDN w:val="0"/>
              <w:adjustRightInd w:val="0"/>
              <w:spacing w:after="40"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1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Şaka oyuncaklarında, karışımlarda veya bu amaçla kullanılan eşyalarda, örneğin hapşırık tozu ve koku bombalarında bileşen olarak kullanılmayacaktır. </w:t>
            </w:r>
          </w:p>
          <w:p w:rsidR="0096210C" w:rsidRPr="00B86946" w:rsidRDefault="0096210C" w:rsidP="00B16881">
            <w:pPr>
              <w:autoSpaceDE w:val="0"/>
              <w:autoSpaceDN w:val="0"/>
              <w:adjustRightInd w:val="0"/>
              <w:spacing w:line="276" w:lineRule="auto"/>
              <w:ind w:left="413"/>
              <w:jc w:val="both"/>
              <w:rPr>
                <w:rFonts w:ascii="Tahoma" w:eastAsia="Arial Unicode MS" w:hAnsi="Tahoma" w:cs="Tahoma"/>
                <w:bCs/>
                <w:sz w:val="16"/>
                <w:szCs w:val="16"/>
                <w:lang w:val="tr-TR"/>
              </w:rPr>
            </w:pPr>
          </w:p>
          <w:p w:rsidR="0096210C" w:rsidRPr="00B86946" w:rsidRDefault="0096210C" w:rsidP="00E74713">
            <w:pPr>
              <w:numPr>
                <w:ilvl w:val="0"/>
                <w:numId w:val="1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Birinci paragrafa uymayan şaka oyuncakları, karışımlar veya bu amaçla </w:t>
            </w:r>
            <w:r w:rsidRPr="00B86946">
              <w:rPr>
                <w:rFonts w:ascii="Tahoma" w:eastAsia="Arial Unicode MS" w:hAnsi="Tahoma" w:cs="Tahoma"/>
                <w:bCs/>
                <w:sz w:val="16"/>
                <w:szCs w:val="16"/>
                <w:lang w:val="tr-TR"/>
              </w:rPr>
              <w:lastRenderedPageBreak/>
              <w:t>kullanılan eşyalar piyasaya sunulamayacak.</w:t>
            </w:r>
          </w:p>
          <w:p w:rsidR="0096210C" w:rsidRPr="00B86946" w:rsidRDefault="0096210C" w:rsidP="00B16881">
            <w:pPr>
              <w:pStyle w:val="ListeParagraf"/>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ind w:left="413"/>
              <w:jc w:val="both"/>
              <w:rPr>
                <w:rFonts w:ascii="Tahoma" w:eastAsia="Arial Unicode MS" w:hAnsi="Tahoma" w:cs="Tahoma"/>
                <w:bCs/>
                <w:sz w:val="16"/>
                <w:szCs w:val="16"/>
                <w:lang w:val="tr-TR"/>
              </w:rPr>
            </w:pPr>
          </w:p>
          <w:p w:rsidR="0096210C" w:rsidRPr="00B86946" w:rsidRDefault="0096210C" w:rsidP="00E74713">
            <w:pPr>
              <w:numPr>
                <w:ilvl w:val="0"/>
                <w:numId w:val="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Bununla birlikte, birinci ve ikinci paragraf 1.5 ml’den az sıvı içeren koku bombaları için geçerli değildir</w:t>
            </w:r>
          </w:p>
        </w:tc>
      </w:tr>
      <w:tr w:rsidR="0096210C" w:rsidRPr="00B86946" w:rsidTr="00F84C74">
        <w:tc>
          <w:tcPr>
            <w:tcW w:w="3175" w:type="dxa"/>
            <w:tcBorders>
              <w:top w:val="single" w:sz="4" w:space="0" w:color="auto"/>
              <w:left w:val="single" w:sz="4" w:space="0" w:color="auto"/>
              <w:bottom w:val="nil"/>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12. 2-Naftilamin</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91-59-8</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202-080-4</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ve tuzları</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13. Benzidin</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CAS No 92-87-5</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EINECS No 202-199-1</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ve tuzları</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14. 4-Nitrobifenil</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CAS No 92-93-3</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EINECS No 202-204-7</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15. 4-Aminobifenil zenilamin</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 xml:space="preserve"> CAS No 92-67-1</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 xml:space="preserve"> EINECS No 202-177-1</w:t>
            </w:r>
          </w:p>
          <w:p w:rsidR="004439ED"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4439ED" w:rsidRPr="00B86946">
              <w:rPr>
                <w:rFonts w:ascii="Tahoma" w:eastAsia="Arial Unicode MS" w:hAnsi="Tahoma" w:cs="Tahoma"/>
                <w:bCs/>
                <w:sz w:val="16"/>
                <w:szCs w:val="16"/>
                <w:lang w:val="tr-TR"/>
              </w:rPr>
              <w:t xml:space="preserve"> ve tuzları</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nil"/>
              <w:right w:val="single" w:sz="4" w:space="0" w:color="auto"/>
            </w:tcBorders>
            <w:shd w:val="clear" w:color="auto" w:fill="auto"/>
          </w:tcPr>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Aşağıdakiler 12, 13, 14 ve 15. Maddelere uygulanacaktır: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Tek başına madde olarak veya karışım içerisinde ağırlıkça % 0.1’den daha yüksek konsantrasyonlarda kullanılamayacak ya da piyasaya sunulamayacaktır.</w:t>
            </w: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F84C74">
            <w:pPr>
              <w:autoSpaceDE w:val="0"/>
              <w:autoSpaceDN w:val="0"/>
              <w:adjustRightInd w:val="0"/>
              <w:spacing w:line="276" w:lineRule="auto"/>
              <w:rPr>
                <w:rFonts w:ascii="Tahoma" w:eastAsia="Arial Unicode MS" w:hAnsi="Tahoma" w:cs="Tahoma"/>
                <w:bCs/>
                <w:sz w:val="16"/>
                <w:szCs w:val="16"/>
                <w:lang w:val="tr-TR"/>
              </w:rPr>
            </w:pP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16. Kurşun karbonatları:</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(a) Nötr susuz karbonat (PbCO</w:t>
            </w:r>
            <w:r w:rsidR="0096210C" w:rsidRPr="00B86946">
              <w:rPr>
                <w:rFonts w:ascii="Tahoma" w:eastAsia="Arial Unicode MS" w:hAnsi="Tahoma" w:cs="Tahoma"/>
                <w:bCs/>
                <w:sz w:val="16"/>
                <w:szCs w:val="16"/>
                <w:vertAlign w:val="subscript"/>
                <w:lang w:val="tr-TR"/>
              </w:rPr>
              <w:t>3</w:t>
            </w:r>
            <w:r w:rsidR="0096210C" w:rsidRPr="00B86946">
              <w:rPr>
                <w:rFonts w:ascii="Tahoma" w:eastAsia="Arial Unicode MS" w:hAnsi="Tahoma" w:cs="Tahoma"/>
                <w:bCs/>
                <w:sz w:val="16"/>
                <w:szCs w:val="16"/>
                <w:lang w:val="tr-TR"/>
              </w:rPr>
              <w:t>)</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598-63-0</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209-943-4</w:t>
            </w:r>
          </w:p>
          <w:p w:rsidR="0096210C" w:rsidRPr="00B86946" w:rsidRDefault="00744C1E" w:rsidP="00B16881">
            <w:pPr>
              <w:autoSpaceDE w:val="0"/>
              <w:autoSpaceDN w:val="0"/>
              <w:adjustRightInd w:val="0"/>
              <w:spacing w:after="40" w:line="276" w:lineRule="auto"/>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 xml:space="preserve"> (b) Trikurşun-bis(karbonat)-dihidroksit 2 PbCO</w:t>
            </w:r>
            <w:r w:rsidR="0096210C" w:rsidRPr="00B86946">
              <w:rPr>
                <w:rFonts w:ascii="Tahoma" w:eastAsia="Arial Unicode MS" w:hAnsi="Tahoma" w:cs="Tahoma"/>
                <w:bCs/>
                <w:sz w:val="16"/>
                <w:szCs w:val="16"/>
                <w:vertAlign w:val="subscript"/>
                <w:lang w:val="tr-TR"/>
              </w:rPr>
              <w:t>3</w:t>
            </w:r>
            <w:r w:rsidR="0096210C" w:rsidRPr="00B86946">
              <w:rPr>
                <w:rFonts w:ascii="Tahoma" w:eastAsia="Arial Unicode MS" w:hAnsi="Tahoma" w:cs="Tahoma"/>
                <w:bCs/>
                <w:sz w:val="16"/>
                <w:szCs w:val="16"/>
                <w:lang w:val="tr-TR"/>
              </w:rPr>
              <w:t>-Pb(OH)</w:t>
            </w:r>
            <w:r w:rsidR="0096210C" w:rsidRPr="00B86946">
              <w:rPr>
                <w:rFonts w:ascii="Tahoma" w:eastAsia="Arial Unicode MS" w:hAnsi="Tahoma" w:cs="Tahoma"/>
                <w:bCs/>
                <w:sz w:val="16"/>
                <w:szCs w:val="16"/>
                <w:vertAlign w:val="subscript"/>
                <w:lang w:val="tr-TR"/>
              </w:rPr>
              <w:t>2</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1319-46-6</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215-290-6</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Maddenin veya karışımın boya olarak kullanımı söz konusu olduğunda, tek başına madde olarak veya karışım içerisinde piyasaya sunulamayacak ya da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Bununla birlikte, </w:t>
            </w:r>
            <w:r w:rsidR="006D788A" w:rsidRPr="00B86946">
              <w:rPr>
                <w:rFonts w:ascii="Tahoma" w:eastAsia="Arial Unicode MS" w:hAnsi="Tahoma" w:cs="Tahoma"/>
                <w:bCs/>
                <w:sz w:val="16"/>
                <w:szCs w:val="16"/>
                <w:lang w:val="tr-TR"/>
              </w:rPr>
              <w:t>ILO Sözleşmesi 13</w:t>
            </w:r>
            <w:r w:rsidR="00B42FE4" w:rsidRPr="00B86946">
              <w:rPr>
                <w:rFonts w:ascii="Tahoma" w:eastAsia="Arial Unicode MS" w:hAnsi="Tahoma" w:cs="Tahoma"/>
                <w:bCs/>
                <w:sz w:val="16"/>
                <w:szCs w:val="16"/>
                <w:lang w:val="tr-TR"/>
              </w:rPr>
              <w:t xml:space="preserve">. </w:t>
            </w:r>
            <w:r w:rsidR="006D788A" w:rsidRPr="00B86946">
              <w:rPr>
                <w:rFonts w:ascii="Tahoma" w:eastAsia="Arial Unicode MS" w:hAnsi="Tahoma" w:cs="Tahoma"/>
                <w:bCs/>
                <w:sz w:val="16"/>
                <w:szCs w:val="16"/>
                <w:lang w:val="tr-TR"/>
              </w:rPr>
              <w:t>hük</w:t>
            </w:r>
            <w:r w:rsidR="00B42FE4" w:rsidRPr="00B86946">
              <w:rPr>
                <w:rFonts w:ascii="Tahoma" w:eastAsia="Arial Unicode MS" w:hAnsi="Tahoma" w:cs="Tahoma"/>
                <w:bCs/>
                <w:sz w:val="16"/>
                <w:szCs w:val="16"/>
                <w:lang w:val="tr-TR"/>
              </w:rPr>
              <w:t>mü</w:t>
            </w:r>
            <w:r w:rsidR="006D788A" w:rsidRPr="00B86946">
              <w:rPr>
                <w:rFonts w:ascii="Tahoma" w:eastAsia="Arial Unicode MS" w:hAnsi="Tahoma" w:cs="Tahoma"/>
                <w:bCs/>
                <w:sz w:val="16"/>
                <w:szCs w:val="16"/>
                <w:lang w:val="tr-TR"/>
              </w:rPr>
              <w:t xml:space="preserve"> uyarınca,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Üye Devletler, </w:t>
            </w:r>
            <w:r w:rsidR="000D594F" w:rsidRPr="00B86946">
              <w:rPr>
                <w:rFonts w:ascii="Tahoma" w:eastAsia="Arial Unicode MS" w:hAnsi="Tahoma" w:cs="Tahoma"/>
                <w:bCs/>
                <w:sz w:val="16"/>
                <w:szCs w:val="16"/>
                <w:lang w:val="tr-TR"/>
              </w:rPr>
              <w:t>söz konusu madde veya karışımın,</w:t>
            </w:r>
            <w:r w:rsidRPr="00B86946">
              <w:rPr>
                <w:rFonts w:ascii="Tahoma" w:eastAsia="Arial Unicode MS" w:hAnsi="Tahoma" w:cs="Tahoma"/>
                <w:bCs/>
                <w:sz w:val="16"/>
                <w:szCs w:val="16"/>
                <w:lang w:val="tr-TR"/>
              </w:rPr>
              <w:t xml:space="preserve"> sanat eserlerin</w:t>
            </w:r>
            <w:r w:rsidR="000D594F" w:rsidRPr="00B86946">
              <w:rPr>
                <w:rFonts w:ascii="Tahoma" w:eastAsia="Arial Unicode MS" w:hAnsi="Tahoma" w:cs="Tahoma"/>
                <w:bCs/>
                <w:sz w:val="16"/>
                <w:szCs w:val="16"/>
                <w:lang w:val="tr-TR"/>
              </w:rPr>
              <w:t>de</w:t>
            </w:r>
            <w:r w:rsidRPr="00B86946">
              <w:rPr>
                <w:rFonts w:ascii="Tahoma" w:eastAsia="Arial Unicode MS" w:hAnsi="Tahoma" w:cs="Tahoma"/>
                <w:bCs/>
                <w:sz w:val="16"/>
                <w:szCs w:val="16"/>
                <w:lang w:val="tr-TR"/>
              </w:rPr>
              <w:t xml:space="preserve">, tarihi binaların ve onların iç kısımlarının restorasyonu ve bakımı için kullanımlarına </w:t>
            </w:r>
            <w:r w:rsidR="000D594F" w:rsidRPr="00B86946">
              <w:rPr>
                <w:rFonts w:ascii="Tahoma" w:eastAsia="Arial Unicode MS" w:hAnsi="Tahoma" w:cs="Tahoma"/>
                <w:bCs/>
                <w:sz w:val="16"/>
                <w:szCs w:val="16"/>
                <w:lang w:val="tr-TR"/>
              </w:rPr>
              <w:t xml:space="preserve">veya piyasaya arzına, </w:t>
            </w:r>
            <w:r w:rsidRPr="00B86946">
              <w:rPr>
                <w:rFonts w:ascii="Tahoma" w:eastAsia="Arial Unicode MS" w:hAnsi="Tahoma" w:cs="Tahoma"/>
                <w:bCs/>
                <w:sz w:val="16"/>
                <w:szCs w:val="16"/>
                <w:lang w:val="tr-TR"/>
              </w:rPr>
              <w:t>kendi toprakları</w:t>
            </w:r>
            <w:r w:rsidR="000D594F" w:rsidRPr="00B86946">
              <w:rPr>
                <w:rFonts w:ascii="Tahoma" w:eastAsia="Arial Unicode MS" w:hAnsi="Tahoma" w:cs="Tahoma"/>
                <w:bCs/>
                <w:sz w:val="16"/>
                <w:szCs w:val="16"/>
                <w:lang w:val="tr-TR"/>
              </w:rPr>
              <w:t xml:space="preserve"> dahilinde</w:t>
            </w:r>
            <w:r w:rsidRPr="00B86946">
              <w:rPr>
                <w:rFonts w:ascii="Tahoma" w:eastAsia="Arial Unicode MS" w:hAnsi="Tahoma" w:cs="Tahoma"/>
                <w:bCs/>
                <w:sz w:val="16"/>
                <w:szCs w:val="16"/>
                <w:lang w:val="tr-TR"/>
              </w:rPr>
              <w:t xml:space="preserve"> izin verebilir.</w:t>
            </w:r>
            <w:r w:rsidR="00B42FE4" w:rsidRPr="00B86946">
              <w:rPr>
                <w:rFonts w:ascii="Tahoma" w:eastAsia="Arial Unicode MS" w:hAnsi="Tahoma" w:cs="Tahoma"/>
                <w:bCs/>
                <w:sz w:val="16"/>
                <w:szCs w:val="16"/>
                <w:lang w:val="tr-TR"/>
              </w:rPr>
              <w:t xml:space="preserve"> Üye Devlet, bu derogasyonu kullandığı takdirde Komisyon’a bilgi vermelidir.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top w:val="single" w:sz="4" w:space="0" w:color="auto"/>
              <w:bottom w:val="single" w:sz="4" w:space="0" w:color="auto"/>
              <w:right w:val="single" w:sz="6" w:space="0" w:color="000000"/>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17. Kurşun sülfatları</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(a) PbSO</w:t>
            </w:r>
            <w:r w:rsidR="0096210C" w:rsidRPr="00B86946">
              <w:rPr>
                <w:rFonts w:ascii="Tahoma" w:eastAsia="Arial Unicode MS" w:hAnsi="Tahoma" w:cs="Tahoma"/>
                <w:bCs/>
                <w:sz w:val="16"/>
                <w:szCs w:val="16"/>
                <w:vertAlign w:val="subscript"/>
                <w:lang w:val="tr-TR"/>
              </w:rPr>
              <w:t>4</w:t>
            </w:r>
            <w:r w:rsidR="0096210C" w:rsidRPr="00B86946">
              <w:rPr>
                <w:rFonts w:ascii="Tahoma" w:eastAsia="Arial Unicode MS" w:hAnsi="Tahoma" w:cs="Tahoma"/>
                <w:bCs/>
                <w:sz w:val="16"/>
                <w:szCs w:val="16"/>
                <w:lang w:val="tr-TR"/>
              </w:rPr>
              <w:t xml:space="preserve"> </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7446-14-2</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231-198-9</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(b) Pb</w:t>
            </w:r>
            <w:r w:rsidR="0096210C" w:rsidRPr="00B86946">
              <w:rPr>
                <w:rFonts w:ascii="Tahoma" w:eastAsia="Arial Unicode MS" w:hAnsi="Tahoma" w:cs="Tahoma"/>
                <w:bCs/>
                <w:sz w:val="16"/>
                <w:szCs w:val="16"/>
                <w:vertAlign w:val="subscript"/>
                <w:lang w:val="tr-TR"/>
              </w:rPr>
              <w:t>x</w:t>
            </w:r>
            <w:r w:rsidR="0096210C" w:rsidRPr="00B86946">
              <w:rPr>
                <w:rFonts w:ascii="Tahoma" w:eastAsia="Arial Unicode MS" w:hAnsi="Tahoma" w:cs="Tahoma"/>
                <w:bCs/>
                <w:sz w:val="16"/>
                <w:szCs w:val="16"/>
                <w:lang w:val="tr-TR"/>
              </w:rPr>
              <w:t>SO</w:t>
            </w:r>
            <w:r w:rsidR="0096210C" w:rsidRPr="00B86946">
              <w:rPr>
                <w:rFonts w:ascii="Tahoma" w:eastAsia="Arial Unicode MS" w:hAnsi="Tahoma" w:cs="Tahoma"/>
                <w:bCs/>
                <w:sz w:val="16"/>
                <w:szCs w:val="16"/>
                <w:vertAlign w:val="subscript"/>
                <w:lang w:val="tr-TR"/>
              </w:rPr>
              <w:t>4</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CAS No 15739-80-7</w:t>
            </w:r>
          </w:p>
          <w:p w:rsidR="0096210C" w:rsidRPr="00B86946" w:rsidRDefault="00744C1E" w:rsidP="00B16881">
            <w:pPr>
              <w:autoSpaceDE w:val="0"/>
              <w:autoSpaceDN w:val="0"/>
              <w:adjustRightInd w:val="0"/>
              <w:spacing w:after="40"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EC No 239-831-0</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Maddenin veya karışımın boya olarak kullanımı söz konusu olduğunda, tek başına madde olarak veya karışım içerisinde piyasaya sunulamayacak ya da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B42FE4" w:rsidRPr="00B86946" w:rsidRDefault="00B42FE4" w:rsidP="00B42FE4">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Bununla birlikte, ILO Sözleşmesi 13. hükmü uyarınca,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Üye Devletler, söz konusu madde veya karışımın, sanat eserlerinde, tarihi binaların ve onların iç kısımlarının restorasyonu ve bakımı için kullanımlarına veya piyasaya arzına, kendi toprakları dahilinde izin verebilir. Üye Devlet, bu derogasyonu kullandığı takdirde Komisyon’a bilgi vermelidir.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282067" w:rsidRPr="00B86946" w:rsidTr="000001D0">
        <w:tc>
          <w:tcPr>
            <w:tcW w:w="3175" w:type="dxa"/>
            <w:tcBorders>
              <w:top w:val="single" w:sz="4" w:space="0" w:color="auto"/>
              <w:bottom w:val="single" w:sz="4" w:space="0" w:color="auto"/>
              <w:right w:val="single" w:sz="6" w:space="0" w:color="000000"/>
            </w:tcBorders>
            <w:shd w:val="clear" w:color="auto" w:fill="auto"/>
          </w:tcPr>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18. Cıva bileşikleri</w:t>
            </w:r>
          </w:p>
          <w:p w:rsidR="00282067" w:rsidRPr="00B86946" w:rsidRDefault="00282067"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bottom w:val="single" w:sz="4" w:space="0" w:color="auto"/>
            </w:tcBorders>
            <w:shd w:val="clear" w:color="auto" w:fill="auto"/>
          </w:tcPr>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Maddenin veya karışımın aşağıdaki kullanımları söz konusu olduğunda, tek başına madde olarak veya karışım içerisinde piyasaya sunulamayacak ya da kullanılmayacaktır:</w:t>
            </w:r>
          </w:p>
          <w:p w:rsidR="008D3781" w:rsidRPr="00B86946" w:rsidRDefault="008D3781"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8D3781"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w:t>
            </w:r>
          </w:p>
          <w:p w:rsidR="004439ED" w:rsidRPr="00B86946" w:rsidRDefault="004439ED" w:rsidP="00E74713">
            <w:pPr>
              <w:pStyle w:val="ListeParagraf"/>
              <w:numPr>
                <w:ilvl w:val="0"/>
                <w:numId w:val="5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tekne gövdelerinin,</w:t>
            </w:r>
          </w:p>
          <w:p w:rsidR="004439ED" w:rsidRPr="00B86946" w:rsidRDefault="004439ED" w:rsidP="00E74713">
            <w:pPr>
              <w:pStyle w:val="ListeParagraf"/>
              <w:numPr>
                <w:ilvl w:val="0"/>
                <w:numId w:val="5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kafes, duba, ağ ve balık veya kabuklu deniz hayvanı yetiştiriciliğinde kullanılan diğer her türlü araç veya ekipmanın,</w:t>
            </w:r>
          </w:p>
          <w:p w:rsidR="004439ED" w:rsidRPr="00B86946" w:rsidRDefault="004439ED" w:rsidP="00E74713">
            <w:pPr>
              <w:pStyle w:val="ListeParagraf"/>
              <w:numPr>
                <w:ilvl w:val="0"/>
                <w:numId w:val="5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her türlü tam veya yarı batık alet veya ekipmanın</w:t>
            </w:r>
          </w:p>
          <w:p w:rsidR="004439ED" w:rsidRPr="00B86946" w:rsidRDefault="004439ED" w:rsidP="00E74713">
            <w:pPr>
              <w:pStyle w:val="ListeParagraf"/>
              <w:numPr>
                <w:ilvl w:val="0"/>
                <w:numId w:val="5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mikroorganizma, bitki veya hayvanlarla kirlenmesini önlemekte;</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ahşabın korunmasında;</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E74713">
            <w:pPr>
              <w:pStyle w:val="ListeParagraf"/>
              <w:numPr>
                <w:ilvl w:val="0"/>
                <w:numId w:val="5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dayanıklı sanayi dokumalarının ve bunların imalatında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kullanılan ipliklerin emprenye edilmesinde;</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4439ED" w:rsidRPr="00B86946" w:rsidRDefault="004439ED" w:rsidP="00E74713">
            <w:pPr>
              <w:pStyle w:val="ListeParagraf"/>
              <w:numPr>
                <w:ilvl w:val="0"/>
                <w:numId w:val="5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ne şekilde kullanıldıklarına bakılmaksızın, sanayi sularının arıtılmasında. </w:t>
            </w:r>
          </w:p>
          <w:p w:rsidR="004439ED" w:rsidRPr="00B86946" w:rsidRDefault="004439ED" w:rsidP="00B16881">
            <w:pPr>
              <w:autoSpaceDE w:val="0"/>
              <w:autoSpaceDN w:val="0"/>
              <w:adjustRightInd w:val="0"/>
              <w:spacing w:line="276" w:lineRule="auto"/>
              <w:jc w:val="both"/>
              <w:rPr>
                <w:rFonts w:ascii="Tahoma" w:eastAsia="Arial Unicode MS" w:hAnsi="Tahoma" w:cs="Tahoma"/>
                <w:bCs/>
                <w:sz w:val="16"/>
                <w:szCs w:val="16"/>
                <w:lang w:val="tr-TR"/>
              </w:rPr>
            </w:pPr>
          </w:p>
          <w:p w:rsidR="00282067" w:rsidRPr="00B86946" w:rsidRDefault="00282067"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8D3781">
        <w:trPr>
          <w:trHeight w:val="4982"/>
        </w:trPr>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18a. Cıva</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CAS No 7439-97-6</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231-106-7</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55"/>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Aşağıdaki kullanımlar piyasaya sunulamayacak:</w:t>
            </w:r>
          </w:p>
          <w:p w:rsidR="0096210C" w:rsidRPr="00B86946" w:rsidRDefault="0096210C" w:rsidP="00E74713">
            <w:pPr>
              <w:pStyle w:val="ListeParagraf"/>
              <w:numPr>
                <w:ilvl w:val="0"/>
                <w:numId w:val="56"/>
              </w:numPr>
              <w:autoSpaceDE w:val="0"/>
              <w:autoSpaceDN w:val="0"/>
              <w:adjustRightInd w:val="0"/>
              <w:spacing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Tıbbi termometreler;</w:t>
            </w:r>
          </w:p>
          <w:p w:rsidR="0096210C" w:rsidRPr="00B86946" w:rsidRDefault="0096210C" w:rsidP="00E74713">
            <w:pPr>
              <w:pStyle w:val="ListeParagraf"/>
              <w:numPr>
                <w:ilvl w:val="0"/>
                <w:numId w:val="56"/>
              </w:numPr>
              <w:autoSpaceDE w:val="0"/>
              <w:autoSpaceDN w:val="0"/>
              <w:adjustRightInd w:val="0"/>
              <w:spacing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Halka satış için tasarlanmış diğer ölçüm cihazları </w:t>
            </w:r>
          </w:p>
          <w:p w:rsidR="0096210C" w:rsidRPr="00B86946" w:rsidRDefault="0096210C" w:rsidP="00B16881">
            <w:pPr>
              <w:autoSpaceDE w:val="0"/>
              <w:autoSpaceDN w:val="0"/>
              <w:adjustRightInd w:val="0"/>
              <w:spacing w:line="276" w:lineRule="auto"/>
              <w:ind w:left="1080"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(örneğin manometre, barometre, tansiyon aleti, tıbbi termometrelerin haricindeki termometreler).</w:t>
            </w:r>
          </w:p>
          <w:p w:rsidR="0096210C" w:rsidRPr="00B86946" w:rsidRDefault="0096210C" w:rsidP="00B16881">
            <w:pPr>
              <w:autoSpaceDE w:val="0"/>
              <w:autoSpaceDN w:val="0"/>
              <w:adjustRightInd w:val="0"/>
              <w:spacing w:line="276" w:lineRule="auto"/>
              <w:ind w:left="720" w:right="65"/>
              <w:jc w:val="both"/>
              <w:rPr>
                <w:rFonts w:ascii="Tahoma" w:eastAsia="Arial Unicode MS" w:hAnsi="Tahoma" w:cs="Tahoma"/>
                <w:bCs/>
                <w:sz w:val="16"/>
                <w:szCs w:val="16"/>
                <w:lang w:val="tr-TR"/>
              </w:rPr>
            </w:pPr>
          </w:p>
          <w:p w:rsidR="0096210C" w:rsidRPr="00B86946" w:rsidRDefault="0096210C" w:rsidP="00E74713">
            <w:pPr>
              <w:pStyle w:val="ListeParagraf"/>
              <w:numPr>
                <w:ilvl w:val="0"/>
                <w:numId w:val="55"/>
              </w:numPr>
              <w:autoSpaceDE w:val="0"/>
              <w:autoSpaceDN w:val="0"/>
              <w:adjustRightInd w:val="0"/>
              <w:spacing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paragraftaki kısıtlama Topluluk’ta 3 Nisan 2009 tarihinden önce kullanılmaya başlanan ölçüm cihazlarına uygulanmayacak. Bununla birlikte, Üye Devletler bu tür ölçüm cihazlarının piyasaya sunumunu kısıtlayabilir ya da yasaklayabilir.</w:t>
            </w:r>
          </w:p>
          <w:p w:rsidR="0096210C" w:rsidRPr="00B86946" w:rsidRDefault="0096210C" w:rsidP="00B16881">
            <w:pPr>
              <w:autoSpaceDE w:val="0"/>
              <w:autoSpaceDN w:val="0"/>
              <w:adjustRightInd w:val="0"/>
              <w:spacing w:line="276" w:lineRule="auto"/>
              <w:ind w:left="360" w:right="65"/>
              <w:jc w:val="both"/>
              <w:rPr>
                <w:rFonts w:ascii="Tahoma" w:eastAsia="Arial Unicode MS" w:hAnsi="Tahoma" w:cs="Tahoma"/>
                <w:bCs/>
                <w:sz w:val="16"/>
                <w:szCs w:val="16"/>
                <w:lang w:val="tr-TR"/>
              </w:rPr>
            </w:pPr>
          </w:p>
          <w:p w:rsidR="0096210C" w:rsidRPr="00B86946" w:rsidRDefault="0096210C" w:rsidP="00E74713">
            <w:pPr>
              <w:pStyle w:val="ListeParagraf"/>
              <w:numPr>
                <w:ilvl w:val="0"/>
                <w:numId w:val="55"/>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Birinci paragraf 1(b)’de belirtilen kısıtlama aşağıdakilere uygulanmayacaktır:</w:t>
            </w:r>
          </w:p>
          <w:p w:rsidR="0096210C" w:rsidRPr="00B86946" w:rsidRDefault="0096210C" w:rsidP="00E74713">
            <w:pPr>
              <w:pStyle w:val="ListeParagraf"/>
              <w:numPr>
                <w:ilvl w:val="0"/>
                <w:numId w:val="57"/>
              </w:numPr>
              <w:autoSpaceDE w:val="0"/>
              <w:autoSpaceDN w:val="0"/>
              <w:adjustRightInd w:val="0"/>
              <w:spacing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 Ekim 2007 tarihi itibariyle 50 yıldan daha eski olan ölçüm cihazları;</w:t>
            </w:r>
          </w:p>
          <w:p w:rsidR="0096210C" w:rsidRPr="00B86946" w:rsidRDefault="0096210C" w:rsidP="00E74713">
            <w:pPr>
              <w:pStyle w:val="ListeParagraf"/>
              <w:numPr>
                <w:ilvl w:val="0"/>
                <w:numId w:val="57"/>
              </w:numPr>
              <w:autoSpaceDE w:val="0"/>
              <w:autoSpaceDN w:val="0"/>
              <w:adjustRightInd w:val="0"/>
              <w:spacing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 Ekim 2009 tarihine kadar barometreler; (a)’da belirtilenler hariç.</w:t>
            </w:r>
          </w:p>
          <w:p w:rsidR="0096210C" w:rsidRPr="00B86946" w:rsidRDefault="0096210C" w:rsidP="00B16881">
            <w:pPr>
              <w:autoSpaceDE w:val="0"/>
              <w:autoSpaceDN w:val="0"/>
              <w:adjustRightInd w:val="0"/>
              <w:spacing w:line="276" w:lineRule="auto"/>
              <w:ind w:left="1080" w:right="65"/>
              <w:jc w:val="both"/>
              <w:rPr>
                <w:rFonts w:ascii="Tahoma" w:eastAsia="Arial Unicode MS" w:hAnsi="Tahoma" w:cs="Tahoma"/>
                <w:bCs/>
                <w:sz w:val="16"/>
                <w:szCs w:val="16"/>
                <w:lang w:val="tr-TR"/>
              </w:rPr>
            </w:pPr>
          </w:p>
          <w:p w:rsidR="0096210C" w:rsidRPr="00B86946" w:rsidRDefault="00A30202" w:rsidP="00E74713">
            <w:pPr>
              <w:pStyle w:val="ListeParagraf"/>
              <w:numPr>
                <w:ilvl w:val="0"/>
                <w:numId w:val="55"/>
              </w:numPr>
              <w:autoSpaceDE w:val="0"/>
              <w:autoSpaceDN w:val="0"/>
              <w:adjustRightInd w:val="0"/>
              <w:spacing w:line="276" w:lineRule="auto"/>
              <w:ind w:right="65"/>
              <w:jc w:val="both"/>
              <w:rPr>
                <w:rFonts w:ascii="Tahoma" w:eastAsia="Arial Unicode MS" w:hAnsi="Tahoma" w:cs="Tahoma"/>
                <w:bCs/>
                <w:i/>
                <w:sz w:val="16"/>
                <w:szCs w:val="16"/>
                <w:lang w:val="tr-TR"/>
              </w:rPr>
            </w:pPr>
            <w:r w:rsidRPr="00B86946">
              <w:rPr>
                <w:rFonts w:ascii="Tahoma" w:eastAsia="Arial Unicode MS" w:hAnsi="Tahoma" w:cs="Tahoma"/>
                <w:bCs/>
                <w:i/>
                <w:sz w:val="16"/>
                <w:szCs w:val="16"/>
                <w:lang w:val="tr-TR"/>
              </w:rPr>
              <w:t>silinmiştir.</w:t>
            </w:r>
          </w:p>
          <w:p w:rsidR="00FF5FB2" w:rsidRPr="00B86946" w:rsidRDefault="00FF5FB2" w:rsidP="00E74713">
            <w:pPr>
              <w:pStyle w:val="ListeParagraf"/>
              <w:numPr>
                <w:ilvl w:val="0"/>
                <w:numId w:val="55"/>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5. </w:t>
            </w:r>
            <w:r w:rsidR="00BF1F5C" w:rsidRPr="00B86946">
              <w:rPr>
                <w:rFonts w:ascii="Tahoma" w:eastAsia="Arial Unicode MS" w:hAnsi="Tahoma" w:cs="Tahoma"/>
                <w:bCs/>
                <w:sz w:val="16"/>
                <w:szCs w:val="16"/>
                <w:lang w:val="tr-TR"/>
              </w:rPr>
              <w:t>Aşağıda listelenen ve endüstriyel ve profesyonel kullanım amacıyla üretilmiş cıvalı ölçüm cihazları 10 Nisan 2014’ten itibaren piyasaya sürülemeyecektir:</w:t>
            </w:r>
            <w:r w:rsidRPr="00B86946">
              <w:rPr>
                <w:rFonts w:ascii="Tahoma" w:eastAsia="Arial Unicode MS" w:hAnsi="Tahoma" w:cs="Tahoma"/>
                <w:bCs/>
                <w:sz w:val="16"/>
                <w:szCs w:val="16"/>
                <w:lang w:val="tr-TR"/>
              </w:rPr>
              <w:t xml:space="preserve"> </w:t>
            </w:r>
          </w:p>
          <w:p w:rsidR="00FF5FB2" w:rsidRPr="00B86946" w:rsidRDefault="00FF5FB2"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baromet</w:t>
            </w:r>
            <w:r w:rsidR="00BF1F5C" w:rsidRPr="00B86946">
              <w:rPr>
                <w:rFonts w:ascii="Tahoma" w:eastAsia="Arial Unicode MS" w:hAnsi="Tahoma" w:cs="Tahoma"/>
                <w:bCs/>
                <w:sz w:val="16"/>
                <w:szCs w:val="16"/>
                <w:lang w:val="tr-TR"/>
              </w:rPr>
              <w:t>reler</w:t>
            </w:r>
            <w:r w:rsidRPr="00B86946">
              <w:rPr>
                <w:rFonts w:ascii="Tahoma" w:eastAsia="Arial Unicode MS" w:hAnsi="Tahoma" w:cs="Tahoma"/>
                <w:bCs/>
                <w:sz w:val="16"/>
                <w:szCs w:val="16"/>
                <w:lang w:val="tr-TR"/>
              </w:rPr>
              <w:t xml:space="preserve">; </w:t>
            </w:r>
          </w:p>
          <w:p w:rsidR="00FF5FB2" w:rsidRPr="00B86946" w:rsidRDefault="00FF5FB2"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w:t>
            </w:r>
            <w:r w:rsidR="000E6619" w:rsidRPr="00B86946">
              <w:rPr>
                <w:rFonts w:ascii="Tahoma" w:eastAsia="Arial Unicode MS" w:hAnsi="Tahoma" w:cs="Tahoma"/>
                <w:bCs/>
                <w:sz w:val="16"/>
                <w:szCs w:val="16"/>
                <w:lang w:val="tr-TR"/>
              </w:rPr>
              <w:t>i</w:t>
            </w:r>
            <w:r w:rsidRPr="00B86946">
              <w:rPr>
                <w:rFonts w:ascii="Tahoma" w:eastAsia="Arial Unicode MS" w:hAnsi="Tahoma" w:cs="Tahoma"/>
                <w:bCs/>
                <w:sz w:val="16"/>
                <w:szCs w:val="16"/>
                <w:lang w:val="tr-TR"/>
              </w:rPr>
              <w:t>gromet</w:t>
            </w:r>
            <w:r w:rsidR="000E6619" w:rsidRPr="00B86946">
              <w:rPr>
                <w:rFonts w:ascii="Tahoma" w:eastAsia="Arial Unicode MS" w:hAnsi="Tahoma" w:cs="Tahoma"/>
                <w:bCs/>
                <w:sz w:val="16"/>
                <w:szCs w:val="16"/>
                <w:lang w:val="tr-TR"/>
              </w:rPr>
              <w:t>reler</w:t>
            </w:r>
            <w:r w:rsidRPr="00B86946">
              <w:rPr>
                <w:rFonts w:ascii="Tahoma" w:eastAsia="Arial Unicode MS" w:hAnsi="Tahoma" w:cs="Tahoma"/>
                <w:bCs/>
                <w:sz w:val="16"/>
                <w:szCs w:val="16"/>
                <w:lang w:val="tr-TR"/>
              </w:rPr>
              <w:t xml:space="preserve">; </w:t>
            </w:r>
          </w:p>
          <w:p w:rsidR="00FF5FB2" w:rsidRPr="00B86946" w:rsidRDefault="00FF5FB2"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manometr</w:t>
            </w:r>
            <w:r w:rsidR="000E6619" w:rsidRPr="00B86946">
              <w:rPr>
                <w:rFonts w:ascii="Tahoma" w:eastAsia="Arial Unicode MS" w:hAnsi="Tahoma" w:cs="Tahoma"/>
                <w:bCs/>
                <w:sz w:val="16"/>
                <w:szCs w:val="16"/>
                <w:lang w:val="tr-TR"/>
              </w:rPr>
              <w:t>eler</w:t>
            </w:r>
            <w:r w:rsidRPr="00B86946">
              <w:rPr>
                <w:rFonts w:ascii="Tahoma" w:eastAsia="Arial Unicode MS" w:hAnsi="Tahoma" w:cs="Tahoma"/>
                <w:bCs/>
                <w:sz w:val="16"/>
                <w:szCs w:val="16"/>
                <w:lang w:val="tr-TR"/>
              </w:rPr>
              <w:t>;</w:t>
            </w:r>
          </w:p>
          <w:p w:rsidR="006241AE" w:rsidRPr="00B86946" w:rsidRDefault="000E6619"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sfigmomanometreler</w:t>
            </w:r>
            <w:r w:rsidR="00FF5FB2" w:rsidRPr="00B86946">
              <w:rPr>
                <w:rFonts w:ascii="Tahoma" w:eastAsia="Arial Unicode MS" w:hAnsi="Tahoma" w:cs="Tahoma"/>
                <w:bCs/>
                <w:sz w:val="16"/>
                <w:szCs w:val="16"/>
                <w:lang w:val="tr-TR"/>
              </w:rPr>
              <w:t>;</w:t>
            </w:r>
          </w:p>
          <w:p w:rsidR="00F9493C" w:rsidRPr="00B86946" w:rsidRDefault="006241AE"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pletismograf</w:t>
            </w:r>
            <w:r w:rsidR="00F9493C" w:rsidRPr="00B86946">
              <w:rPr>
                <w:rFonts w:ascii="Tahoma" w:eastAsia="Arial Unicode MS" w:hAnsi="Tahoma" w:cs="Tahoma"/>
                <w:bCs/>
                <w:sz w:val="16"/>
                <w:szCs w:val="16"/>
                <w:lang w:val="tr-TR"/>
              </w:rPr>
              <w:t>larda kullanılan gerilme göstergeleri</w:t>
            </w:r>
            <w:r w:rsidR="00FF5FB2" w:rsidRPr="00B86946">
              <w:rPr>
                <w:rFonts w:ascii="Tahoma" w:eastAsia="Arial Unicode MS" w:hAnsi="Tahoma" w:cs="Tahoma"/>
                <w:bCs/>
                <w:sz w:val="16"/>
                <w:szCs w:val="16"/>
                <w:lang w:val="tr-TR"/>
              </w:rPr>
              <w:t>;</w:t>
            </w:r>
          </w:p>
          <w:p w:rsidR="00F9493C" w:rsidRPr="00B86946" w:rsidRDefault="00F9493C"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tansiyometreler</w:t>
            </w:r>
          </w:p>
          <w:p w:rsidR="00FF5FB2" w:rsidRPr="00B86946" w:rsidRDefault="003C0E5D" w:rsidP="00E74713">
            <w:pPr>
              <w:pStyle w:val="ListeParagraf"/>
              <w:numPr>
                <w:ilvl w:val="1"/>
                <w:numId w:val="63"/>
              </w:num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hAnsi="Tahoma" w:cs="Tahoma"/>
                <w:sz w:val="16"/>
                <w:szCs w:val="16"/>
              </w:rPr>
              <w:t>termometreler ve diğer elektrikli olmayan termometre uygulamaları.</w:t>
            </w:r>
          </w:p>
          <w:p w:rsidR="003C0E5D" w:rsidRPr="00B86946" w:rsidRDefault="003C0E5D" w:rsidP="00B16881">
            <w:pPr>
              <w:autoSpaceDE w:val="0"/>
              <w:autoSpaceDN w:val="0"/>
              <w:adjustRightInd w:val="0"/>
              <w:spacing w:after="240" w:line="276" w:lineRule="auto"/>
              <w:ind w:right="65"/>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Bu kısıtlama, aynı zamanda (a) – (g) bentlerinde yer alan cihazların eğer cıva ile doldurul</w:t>
            </w:r>
            <w:r w:rsidR="00F06296" w:rsidRPr="00B86946">
              <w:rPr>
                <w:rFonts w:ascii="Tahoma" w:eastAsia="Arial Unicode MS" w:hAnsi="Tahoma" w:cs="Tahoma"/>
                <w:bCs/>
                <w:sz w:val="16"/>
                <w:szCs w:val="16"/>
                <w:lang w:val="tr-TR"/>
              </w:rPr>
              <w:t>ac</w:t>
            </w:r>
            <w:r w:rsidRPr="00B86946">
              <w:rPr>
                <w:rFonts w:ascii="Tahoma" w:eastAsia="Arial Unicode MS" w:hAnsi="Tahoma" w:cs="Tahoma"/>
                <w:bCs/>
                <w:sz w:val="16"/>
                <w:szCs w:val="16"/>
                <w:lang w:val="tr-TR"/>
              </w:rPr>
              <w:t>ak</w:t>
            </w:r>
            <w:r w:rsidR="00F06296" w:rsidRPr="00B86946">
              <w:rPr>
                <w:rFonts w:ascii="Tahoma" w:eastAsia="Arial Unicode MS" w:hAnsi="Tahoma" w:cs="Tahoma"/>
                <w:bCs/>
                <w:sz w:val="16"/>
                <w:szCs w:val="16"/>
                <w:lang w:val="tr-TR"/>
              </w:rPr>
              <w:t>sa</w:t>
            </w:r>
            <w:r w:rsidRPr="00B86946">
              <w:rPr>
                <w:rFonts w:ascii="Tahoma" w:eastAsia="Arial Unicode MS" w:hAnsi="Tahoma" w:cs="Tahoma"/>
                <w:bCs/>
                <w:sz w:val="16"/>
                <w:szCs w:val="16"/>
                <w:lang w:val="tr-TR"/>
              </w:rPr>
              <w:t xml:space="preserve"> boş olarak piyasaya sürülmesi</w:t>
            </w:r>
            <w:r w:rsidR="00F06296" w:rsidRPr="00B86946">
              <w:rPr>
                <w:rFonts w:ascii="Tahoma" w:eastAsia="Arial Unicode MS" w:hAnsi="Tahoma" w:cs="Tahoma"/>
                <w:bCs/>
                <w:sz w:val="16"/>
                <w:szCs w:val="16"/>
                <w:lang w:val="tr-TR"/>
              </w:rPr>
              <w:t>n</w:t>
            </w:r>
            <w:r w:rsidRPr="00B86946">
              <w:rPr>
                <w:rFonts w:ascii="Tahoma" w:eastAsia="Arial Unicode MS" w:hAnsi="Tahoma" w:cs="Tahoma"/>
                <w:bCs/>
                <w:sz w:val="16"/>
                <w:szCs w:val="16"/>
                <w:lang w:val="tr-TR"/>
              </w:rPr>
              <w:t xml:space="preserve">i de </w:t>
            </w:r>
            <w:r w:rsidR="00F06296" w:rsidRPr="00B86946">
              <w:rPr>
                <w:rFonts w:ascii="Tahoma" w:eastAsia="Arial Unicode MS" w:hAnsi="Tahoma" w:cs="Tahoma"/>
                <w:bCs/>
                <w:sz w:val="16"/>
                <w:szCs w:val="16"/>
                <w:lang w:val="tr-TR"/>
              </w:rPr>
              <w:t>kapsa</w:t>
            </w:r>
            <w:r w:rsidRPr="00B86946">
              <w:rPr>
                <w:rFonts w:ascii="Tahoma" w:eastAsia="Arial Unicode MS" w:hAnsi="Tahoma" w:cs="Tahoma"/>
                <w:bCs/>
                <w:sz w:val="16"/>
                <w:szCs w:val="16"/>
                <w:lang w:val="tr-TR"/>
              </w:rPr>
              <w:t>r.</w:t>
            </w:r>
          </w:p>
          <w:p w:rsidR="00FF5FB2" w:rsidRPr="00B86946" w:rsidRDefault="00FF5FB2" w:rsidP="00B16881">
            <w:pPr>
              <w:spacing w:line="276" w:lineRule="auto"/>
              <w:ind w:left="400" w:hanging="400"/>
              <w:rPr>
                <w:rFonts w:ascii="Tahoma" w:hAnsi="Tahoma" w:cs="Tahoma"/>
                <w:sz w:val="16"/>
                <w:szCs w:val="16"/>
              </w:rPr>
            </w:pPr>
            <w:r w:rsidRPr="00B86946">
              <w:rPr>
                <w:rFonts w:ascii="Tahoma" w:hAnsi="Tahoma" w:cs="Tahoma"/>
                <w:sz w:val="16"/>
                <w:szCs w:val="16"/>
              </w:rPr>
              <w:t xml:space="preserve">6. </w:t>
            </w:r>
            <w:r w:rsidR="00F06296" w:rsidRPr="00B86946">
              <w:rPr>
                <w:rFonts w:ascii="Tahoma" w:hAnsi="Tahoma" w:cs="Tahoma"/>
                <w:sz w:val="16"/>
                <w:szCs w:val="16"/>
              </w:rPr>
              <w:t>P</w:t>
            </w:r>
            <w:r w:rsidRPr="00B86946">
              <w:rPr>
                <w:rFonts w:ascii="Tahoma" w:hAnsi="Tahoma" w:cs="Tahoma"/>
                <w:sz w:val="16"/>
                <w:szCs w:val="16"/>
              </w:rPr>
              <w:t>aragra</w:t>
            </w:r>
            <w:r w:rsidR="00F06296" w:rsidRPr="00B86946">
              <w:rPr>
                <w:rFonts w:ascii="Tahoma" w:hAnsi="Tahoma" w:cs="Tahoma"/>
                <w:sz w:val="16"/>
                <w:szCs w:val="16"/>
              </w:rPr>
              <w:t>f</w:t>
            </w:r>
            <w:r w:rsidRPr="00B86946">
              <w:rPr>
                <w:rFonts w:ascii="Tahoma" w:hAnsi="Tahoma" w:cs="Tahoma"/>
                <w:sz w:val="16"/>
                <w:szCs w:val="16"/>
              </w:rPr>
              <w:t xml:space="preserve"> 5</w:t>
            </w:r>
            <w:r w:rsidR="00F06296" w:rsidRPr="00B86946">
              <w:rPr>
                <w:rFonts w:ascii="Tahoma" w:hAnsi="Tahoma" w:cs="Tahoma"/>
                <w:sz w:val="16"/>
                <w:szCs w:val="16"/>
              </w:rPr>
              <w:t>’teki kısıtlama şunlara uygulanmaz</w:t>
            </w:r>
            <w:r w:rsidRPr="00B86946">
              <w:rPr>
                <w:rFonts w:ascii="Tahoma" w:hAnsi="Tahoma" w:cs="Tahoma"/>
                <w:sz w:val="16"/>
                <w:szCs w:val="16"/>
              </w:rPr>
              <w:t xml:space="preserve">: </w:t>
            </w:r>
          </w:p>
          <w:p w:rsidR="00FF5FB2" w:rsidRPr="00B86946" w:rsidRDefault="00FF5FB2" w:rsidP="0073518B">
            <w:pPr>
              <w:spacing w:beforeLines="90" w:before="216" w:afterLines="90" w:after="216" w:line="276" w:lineRule="auto"/>
              <w:ind w:left="800" w:hanging="476"/>
              <w:rPr>
                <w:rFonts w:ascii="Tahoma" w:hAnsi="Tahoma" w:cs="Tahoma"/>
                <w:sz w:val="16"/>
                <w:szCs w:val="16"/>
              </w:rPr>
            </w:pPr>
            <w:r w:rsidRPr="00B86946">
              <w:rPr>
                <w:rFonts w:ascii="Tahoma" w:hAnsi="Tahoma" w:cs="Tahoma"/>
                <w:sz w:val="16"/>
                <w:szCs w:val="16"/>
              </w:rPr>
              <w:t xml:space="preserve">(a) </w:t>
            </w:r>
            <w:r w:rsidR="00EA3BB8" w:rsidRPr="00B86946">
              <w:rPr>
                <w:rFonts w:ascii="Tahoma" w:hAnsi="Tahoma" w:cs="Tahoma"/>
                <w:sz w:val="16"/>
                <w:szCs w:val="16"/>
              </w:rPr>
              <w:t xml:space="preserve">Şunlarda kullanılan </w:t>
            </w:r>
            <w:r w:rsidR="000E6619" w:rsidRPr="00B86946">
              <w:rPr>
                <w:rFonts w:ascii="Tahoma" w:hAnsi="Tahoma" w:cs="Tahoma"/>
                <w:bCs/>
                <w:sz w:val="16"/>
                <w:szCs w:val="16"/>
                <w:lang w:val="tr-TR"/>
              </w:rPr>
              <w:t>sfigmomanometreler</w:t>
            </w:r>
            <w:r w:rsidRPr="00B86946">
              <w:rPr>
                <w:rFonts w:ascii="Tahoma" w:hAnsi="Tahoma" w:cs="Tahoma"/>
                <w:sz w:val="16"/>
                <w:szCs w:val="16"/>
              </w:rPr>
              <w:t xml:space="preserve">: </w:t>
            </w:r>
          </w:p>
          <w:p w:rsidR="00FF5FB2" w:rsidRPr="00B86946" w:rsidRDefault="00FF5FB2" w:rsidP="0073518B">
            <w:pPr>
              <w:spacing w:beforeLines="90" w:before="216" w:afterLines="90" w:after="216" w:line="276" w:lineRule="auto"/>
              <w:ind w:left="1125" w:hanging="405"/>
              <w:rPr>
                <w:rFonts w:ascii="Tahoma" w:hAnsi="Tahoma" w:cs="Tahoma"/>
                <w:sz w:val="16"/>
                <w:szCs w:val="16"/>
              </w:rPr>
            </w:pPr>
            <w:r w:rsidRPr="00B86946">
              <w:rPr>
                <w:rFonts w:ascii="Tahoma" w:hAnsi="Tahoma" w:cs="Tahoma"/>
                <w:sz w:val="16"/>
                <w:szCs w:val="16"/>
              </w:rPr>
              <w:t xml:space="preserve">(i) </w:t>
            </w:r>
            <w:r w:rsidR="00F06296" w:rsidRPr="00B86946">
              <w:rPr>
                <w:rFonts w:ascii="Tahoma" w:hAnsi="Tahoma" w:cs="Tahoma"/>
                <w:sz w:val="16"/>
                <w:szCs w:val="16"/>
              </w:rPr>
              <w:t xml:space="preserve">10 Ekim 2012’de süregelmekte olan </w:t>
            </w:r>
            <w:r w:rsidRPr="00B86946">
              <w:rPr>
                <w:rFonts w:ascii="Tahoma" w:hAnsi="Tahoma" w:cs="Tahoma"/>
                <w:sz w:val="16"/>
                <w:szCs w:val="16"/>
              </w:rPr>
              <w:t>epidemi</w:t>
            </w:r>
            <w:r w:rsidR="00F06296" w:rsidRPr="00B86946">
              <w:rPr>
                <w:rFonts w:ascii="Tahoma" w:hAnsi="Tahoma" w:cs="Tahoma"/>
                <w:sz w:val="16"/>
                <w:szCs w:val="16"/>
              </w:rPr>
              <w:t>y</w:t>
            </w:r>
            <w:r w:rsidRPr="00B86946">
              <w:rPr>
                <w:rFonts w:ascii="Tahoma" w:hAnsi="Tahoma" w:cs="Tahoma"/>
                <w:sz w:val="16"/>
                <w:szCs w:val="16"/>
              </w:rPr>
              <w:t>olo</w:t>
            </w:r>
            <w:r w:rsidR="00F06296" w:rsidRPr="00B86946">
              <w:rPr>
                <w:rFonts w:ascii="Tahoma" w:hAnsi="Tahoma" w:cs="Tahoma"/>
                <w:sz w:val="16"/>
                <w:szCs w:val="16"/>
              </w:rPr>
              <w:t>jik çalışmalarda</w:t>
            </w:r>
            <w:r w:rsidRPr="00B86946">
              <w:rPr>
                <w:rFonts w:ascii="Tahoma" w:hAnsi="Tahoma" w:cs="Tahoma"/>
                <w:sz w:val="16"/>
                <w:szCs w:val="16"/>
              </w:rPr>
              <w:t xml:space="preserve">; </w:t>
            </w:r>
          </w:p>
          <w:p w:rsidR="00FF5FB2" w:rsidRPr="00B86946" w:rsidRDefault="00FF5FB2" w:rsidP="0073518B">
            <w:pPr>
              <w:spacing w:beforeLines="90" w:before="216" w:afterLines="90" w:after="216" w:line="276" w:lineRule="auto"/>
              <w:ind w:left="1125" w:hanging="405"/>
              <w:rPr>
                <w:rFonts w:ascii="Tahoma" w:hAnsi="Tahoma" w:cs="Tahoma"/>
                <w:sz w:val="16"/>
                <w:szCs w:val="16"/>
              </w:rPr>
            </w:pPr>
            <w:r w:rsidRPr="00B86946">
              <w:rPr>
                <w:rFonts w:ascii="Tahoma" w:hAnsi="Tahoma" w:cs="Tahoma"/>
                <w:sz w:val="16"/>
                <w:szCs w:val="16"/>
              </w:rPr>
              <w:t xml:space="preserve">(ii) </w:t>
            </w:r>
            <w:r w:rsidR="00063284" w:rsidRPr="00B86946">
              <w:rPr>
                <w:rFonts w:ascii="Tahoma" w:hAnsi="Tahoma" w:cs="Tahoma"/>
                <w:sz w:val="16"/>
                <w:szCs w:val="16"/>
              </w:rPr>
              <w:t xml:space="preserve">Cıvasız </w:t>
            </w:r>
            <w:r w:rsidR="00063284" w:rsidRPr="00B86946">
              <w:rPr>
                <w:rFonts w:ascii="Tahoma" w:hAnsi="Tahoma" w:cs="Tahoma"/>
                <w:bCs/>
                <w:sz w:val="16"/>
                <w:szCs w:val="16"/>
                <w:lang w:val="tr-TR"/>
              </w:rPr>
              <w:t xml:space="preserve">sfigmomanometrelerin </w:t>
            </w:r>
            <w:r w:rsidR="00063284" w:rsidRPr="00B86946">
              <w:rPr>
                <w:rFonts w:ascii="Tahoma" w:hAnsi="Tahoma" w:cs="Tahoma"/>
                <w:sz w:val="16"/>
                <w:szCs w:val="16"/>
              </w:rPr>
              <w:t>klinik doğrulama çalışmalarında referans standardı olarak</w:t>
            </w:r>
            <w:r w:rsidRPr="00B86946">
              <w:rPr>
                <w:rFonts w:ascii="Tahoma" w:hAnsi="Tahoma" w:cs="Tahoma"/>
                <w:sz w:val="16"/>
                <w:szCs w:val="16"/>
              </w:rPr>
              <w:t>;</w:t>
            </w:r>
          </w:p>
          <w:p w:rsidR="00FF5FB2" w:rsidRPr="00B86946" w:rsidRDefault="00FF5FB2" w:rsidP="00B16881">
            <w:pPr>
              <w:spacing w:after="240" w:line="276" w:lineRule="auto"/>
              <w:ind w:left="1125" w:hanging="795"/>
              <w:rPr>
                <w:rFonts w:ascii="Tahoma" w:hAnsi="Tahoma" w:cs="Tahoma"/>
                <w:sz w:val="16"/>
                <w:szCs w:val="16"/>
              </w:rPr>
            </w:pPr>
            <w:r w:rsidRPr="00B86946">
              <w:rPr>
                <w:rFonts w:ascii="Tahoma" w:hAnsi="Tahoma" w:cs="Tahoma"/>
                <w:sz w:val="16"/>
                <w:szCs w:val="16"/>
              </w:rPr>
              <w:t xml:space="preserve">(b) </w:t>
            </w:r>
            <w:r w:rsidR="002604BB" w:rsidRPr="00B86946">
              <w:rPr>
                <w:rFonts w:ascii="Tahoma" w:hAnsi="Tahoma" w:cs="Tahoma"/>
                <w:sz w:val="16"/>
                <w:szCs w:val="16"/>
              </w:rPr>
              <w:t>10 Ekim 2017 tarihine kadar özel olarak ve sadece cıvalı termometre kullanımını gerektiren testlerde kullanıl</w:t>
            </w:r>
            <w:r w:rsidR="001B6197" w:rsidRPr="00B86946">
              <w:rPr>
                <w:rFonts w:ascii="Tahoma" w:hAnsi="Tahoma" w:cs="Tahoma"/>
                <w:sz w:val="16"/>
                <w:szCs w:val="16"/>
              </w:rPr>
              <w:t>acak termometreler</w:t>
            </w:r>
            <w:r w:rsidRPr="00B86946">
              <w:rPr>
                <w:rFonts w:ascii="Tahoma" w:hAnsi="Tahoma" w:cs="Tahoma"/>
                <w:sz w:val="16"/>
                <w:szCs w:val="16"/>
              </w:rPr>
              <w:t xml:space="preserve">; </w:t>
            </w:r>
          </w:p>
          <w:p w:rsidR="00FF5FB2" w:rsidRPr="00B86946" w:rsidRDefault="00FF5FB2" w:rsidP="00B16881">
            <w:pPr>
              <w:spacing w:line="276" w:lineRule="auto"/>
              <w:ind w:left="1125" w:hanging="795"/>
              <w:rPr>
                <w:rFonts w:ascii="Tahoma" w:hAnsi="Tahoma" w:cs="Tahoma"/>
                <w:sz w:val="16"/>
                <w:szCs w:val="16"/>
              </w:rPr>
            </w:pPr>
            <w:r w:rsidRPr="00B86946">
              <w:rPr>
                <w:rFonts w:ascii="Tahoma" w:hAnsi="Tahoma" w:cs="Tahoma"/>
                <w:sz w:val="16"/>
                <w:szCs w:val="16"/>
              </w:rPr>
              <w:t xml:space="preserve">(c) </w:t>
            </w:r>
            <w:r w:rsidR="00C11DA7" w:rsidRPr="00B86946">
              <w:rPr>
                <w:rFonts w:ascii="Tahoma" w:hAnsi="Tahoma" w:cs="Tahoma"/>
                <w:sz w:val="16"/>
                <w:szCs w:val="16"/>
              </w:rPr>
              <w:t>P</w:t>
            </w:r>
            <w:r w:rsidRPr="00B86946">
              <w:rPr>
                <w:rFonts w:ascii="Tahoma" w:hAnsi="Tahoma" w:cs="Tahoma"/>
                <w:sz w:val="16"/>
                <w:szCs w:val="16"/>
              </w:rPr>
              <w:t>latin</w:t>
            </w:r>
            <w:r w:rsidR="001B6197" w:rsidRPr="00B86946">
              <w:rPr>
                <w:rFonts w:ascii="Tahoma" w:hAnsi="Tahoma" w:cs="Tahoma"/>
                <w:sz w:val="16"/>
                <w:szCs w:val="16"/>
              </w:rPr>
              <w:t>y</w:t>
            </w:r>
            <w:r w:rsidRPr="00B86946">
              <w:rPr>
                <w:rFonts w:ascii="Tahoma" w:hAnsi="Tahoma" w:cs="Tahoma"/>
                <w:sz w:val="16"/>
                <w:szCs w:val="16"/>
              </w:rPr>
              <w:t xml:space="preserve">um </w:t>
            </w:r>
            <w:r w:rsidR="00C11DA7" w:rsidRPr="00B86946">
              <w:rPr>
                <w:rFonts w:ascii="Tahoma" w:hAnsi="Tahoma" w:cs="Tahoma"/>
                <w:sz w:val="16"/>
                <w:szCs w:val="16"/>
              </w:rPr>
              <w:t>rezi</w:t>
            </w:r>
            <w:r w:rsidR="001B6197" w:rsidRPr="00B86946">
              <w:rPr>
                <w:rFonts w:ascii="Tahoma" w:hAnsi="Tahoma" w:cs="Tahoma"/>
                <w:sz w:val="16"/>
                <w:szCs w:val="16"/>
              </w:rPr>
              <w:t xml:space="preserve">stanslı termometrelerin kalibrasyonunda kullanılacak </w:t>
            </w:r>
            <w:r w:rsidR="00C11DA7" w:rsidRPr="00B86946">
              <w:rPr>
                <w:rFonts w:ascii="Tahoma" w:hAnsi="Tahoma" w:cs="Tahoma"/>
                <w:sz w:val="16"/>
                <w:szCs w:val="16"/>
              </w:rPr>
              <w:t>cıva üçlü noktası hücrelerinde</w:t>
            </w:r>
            <w:r w:rsidRPr="00B86946">
              <w:rPr>
                <w:rFonts w:ascii="Tahoma" w:hAnsi="Tahoma" w:cs="Tahoma"/>
                <w:sz w:val="16"/>
                <w:szCs w:val="16"/>
              </w:rPr>
              <w:t xml:space="preserve"> </w:t>
            </w:r>
          </w:p>
          <w:p w:rsidR="00FF5FB2" w:rsidRPr="00B86946" w:rsidRDefault="00FF5FB2" w:rsidP="00B16881">
            <w:pPr>
              <w:spacing w:before="240" w:line="276" w:lineRule="auto"/>
              <w:ind w:left="400" w:hanging="400"/>
              <w:rPr>
                <w:rFonts w:ascii="Tahoma" w:hAnsi="Tahoma" w:cs="Tahoma"/>
                <w:sz w:val="16"/>
                <w:szCs w:val="16"/>
              </w:rPr>
            </w:pPr>
            <w:r w:rsidRPr="00B86946">
              <w:rPr>
                <w:rFonts w:ascii="Tahoma" w:hAnsi="Tahoma" w:cs="Tahoma"/>
                <w:sz w:val="16"/>
                <w:szCs w:val="16"/>
              </w:rPr>
              <w:t xml:space="preserve">7. </w:t>
            </w:r>
            <w:r w:rsidR="00DB68F8" w:rsidRPr="00B86946">
              <w:rPr>
                <w:rFonts w:ascii="Tahoma" w:hAnsi="Tahoma" w:cs="Tahoma"/>
                <w:sz w:val="16"/>
                <w:szCs w:val="16"/>
              </w:rPr>
              <w:t xml:space="preserve">Aşağıdaki cıva kullanan cihazların profesyonel </w:t>
            </w:r>
            <w:r w:rsidR="0084603B" w:rsidRPr="00B86946">
              <w:rPr>
                <w:rFonts w:ascii="Tahoma" w:hAnsi="Tahoma" w:cs="Tahoma"/>
                <w:sz w:val="16"/>
                <w:szCs w:val="16"/>
              </w:rPr>
              <w:t xml:space="preserve">ve endüstriyel kullanımlar için </w:t>
            </w:r>
            <w:r w:rsidR="00DB68F8" w:rsidRPr="00B86946">
              <w:rPr>
                <w:rFonts w:ascii="Tahoma" w:hAnsi="Tahoma" w:cs="Tahoma"/>
                <w:sz w:val="16"/>
                <w:szCs w:val="16"/>
              </w:rPr>
              <w:lastRenderedPageBreak/>
              <w:t>piyasaya sürülmesi 10 Nisan 2014’ten sonra yasak olacaktır:</w:t>
            </w:r>
            <w:r w:rsidR="00744C1E">
              <w:rPr>
                <w:rFonts w:ascii="Tahoma" w:hAnsi="Tahoma" w:cs="Tahoma"/>
                <w:sz w:val="16"/>
                <w:szCs w:val="16"/>
              </w:rPr>
              <w:t xml:space="preserve"> </w:t>
            </w:r>
          </w:p>
          <w:p w:rsidR="0084603B" w:rsidRPr="00B86946" w:rsidRDefault="0084603B" w:rsidP="00B16881">
            <w:pPr>
              <w:spacing w:line="276" w:lineRule="auto"/>
              <w:ind w:left="400" w:hanging="400"/>
              <w:rPr>
                <w:rFonts w:ascii="Tahoma" w:hAnsi="Tahoma" w:cs="Tahoma"/>
                <w:sz w:val="16"/>
                <w:szCs w:val="16"/>
              </w:rPr>
            </w:pPr>
          </w:p>
          <w:p w:rsidR="00FF5FB2" w:rsidRPr="00B86946" w:rsidRDefault="00FF5FB2" w:rsidP="00B16881">
            <w:pPr>
              <w:spacing w:line="276" w:lineRule="auto"/>
              <w:ind w:left="400" w:hanging="314"/>
              <w:rPr>
                <w:rFonts w:ascii="Tahoma" w:hAnsi="Tahoma" w:cs="Tahoma"/>
                <w:sz w:val="16"/>
                <w:szCs w:val="16"/>
              </w:rPr>
            </w:pPr>
            <w:r w:rsidRPr="00B86946">
              <w:rPr>
                <w:rFonts w:ascii="Tahoma" w:hAnsi="Tahoma" w:cs="Tahoma"/>
                <w:sz w:val="16"/>
                <w:szCs w:val="16"/>
              </w:rPr>
              <w:t xml:space="preserve">(a) </w:t>
            </w:r>
            <w:r w:rsidR="0084603B" w:rsidRPr="00B86946">
              <w:rPr>
                <w:rFonts w:ascii="Tahoma" w:hAnsi="Tahoma" w:cs="Tahoma"/>
                <w:sz w:val="16"/>
                <w:szCs w:val="16"/>
              </w:rPr>
              <w:t>Cıvalı</w:t>
            </w:r>
            <w:r w:rsidRPr="00B86946">
              <w:rPr>
                <w:rFonts w:ascii="Tahoma" w:hAnsi="Tahoma" w:cs="Tahoma"/>
                <w:sz w:val="16"/>
                <w:szCs w:val="16"/>
              </w:rPr>
              <w:t xml:space="preserve"> </w:t>
            </w:r>
            <w:r w:rsidR="0084603B" w:rsidRPr="00B86946">
              <w:rPr>
                <w:rFonts w:ascii="Tahoma" w:hAnsi="Tahoma" w:cs="Tahoma"/>
                <w:sz w:val="16"/>
                <w:szCs w:val="16"/>
              </w:rPr>
              <w:t>piknometreler</w:t>
            </w:r>
            <w:r w:rsidRPr="00B86946">
              <w:rPr>
                <w:rFonts w:ascii="Tahoma" w:hAnsi="Tahoma" w:cs="Tahoma"/>
                <w:sz w:val="16"/>
                <w:szCs w:val="16"/>
              </w:rPr>
              <w:t xml:space="preserve">; </w:t>
            </w:r>
          </w:p>
          <w:p w:rsidR="00FF5FB2" w:rsidRPr="00B86946" w:rsidRDefault="00FF5FB2" w:rsidP="0073518B">
            <w:pPr>
              <w:spacing w:beforeLines="90" w:before="216" w:line="276" w:lineRule="auto"/>
              <w:ind w:left="400" w:hanging="314"/>
              <w:rPr>
                <w:rFonts w:ascii="Tahoma" w:hAnsi="Tahoma" w:cs="Tahoma"/>
                <w:sz w:val="16"/>
                <w:szCs w:val="16"/>
              </w:rPr>
            </w:pPr>
            <w:r w:rsidRPr="00B86946">
              <w:rPr>
                <w:rFonts w:ascii="Tahoma" w:hAnsi="Tahoma" w:cs="Tahoma"/>
                <w:sz w:val="16"/>
                <w:szCs w:val="16"/>
              </w:rPr>
              <w:t xml:space="preserve">(b) </w:t>
            </w:r>
            <w:r w:rsidR="00623AF7" w:rsidRPr="00B86946">
              <w:rPr>
                <w:rFonts w:ascii="Tahoma" w:hAnsi="Tahoma" w:cs="Tahoma"/>
                <w:sz w:val="16"/>
                <w:szCs w:val="16"/>
              </w:rPr>
              <w:t>Yumuşama noktasının tayini için kullanılan cıvalı ölçüm cihazları</w:t>
            </w:r>
            <w:r w:rsidRPr="00B86946">
              <w:rPr>
                <w:rFonts w:ascii="Tahoma" w:hAnsi="Tahoma" w:cs="Tahoma"/>
                <w:sz w:val="16"/>
                <w:szCs w:val="16"/>
              </w:rPr>
              <w:t xml:space="preserve">. </w:t>
            </w:r>
          </w:p>
          <w:p w:rsidR="00FF5FB2" w:rsidRPr="00B86946" w:rsidRDefault="00FF5FB2" w:rsidP="00B16881">
            <w:pPr>
              <w:spacing w:before="240" w:line="276" w:lineRule="auto"/>
              <w:ind w:left="400" w:hanging="400"/>
              <w:rPr>
                <w:rFonts w:ascii="Tahoma" w:hAnsi="Tahoma" w:cs="Tahoma"/>
                <w:sz w:val="16"/>
                <w:szCs w:val="16"/>
              </w:rPr>
            </w:pPr>
            <w:r w:rsidRPr="00B86946">
              <w:rPr>
                <w:rFonts w:ascii="Tahoma" w:hAnsi="Tahoma" w:cs="Tahoma"/>
                <w:sz w:val="16"/>
                <w:szCs w:val="16"/>
              </w:rPr>
              <w:t xml:space="preserve">8. </w:t>
            </w:r>
            <w:r w:rsidR="00441B1F" w:rsidRPr="00B86946">
              <w:rPr>
                <w:rFonts w:ascii="Tahoma" w:hAnsi="Tahoma" w:cs="Tahoma"/>
                <w:sz w:val="16"/>
                <w:szCs w:val="16"/>
              </w:rPr>
              <w:t>Paragraf</w:t>
            </w:r>
            <w:r w:rsidRPr="00B86946">
              <w:rPr>
                <w:rFonts w:ascii="Tahoma" w:hAnsi="Tahoma" w:cs="Tahoma"/>
                <w:sz w:val="16"/>
                <w:szCs w:val="16"/>
              </w:rPr>
              <w:t xml:space="preserve"> 5 </w:t>
            </w:r>
            <w:r w:rsidR="00441B1F" w:rsidRPr="00B86946">
              <w:rPr>
                <w:rFonts w:ascii="Tahoma" w:hAnsi="Tahoma" w:cs="Tahoma"/>
                <w:sz w:val="16"/>
                <w:szCs w:val="16"/>
              </w:rPr>
              <w:t>ve</w:t>
            </w:r>
            <w:r w:rsidRPr="00B86946">
              <w:rPr>
                <w:rFonts w:ascii="Tahoma" w:hAnsi="Tahoma" w:cs="Tahoma"/>
                <w:sz w:val="16"/>
                <w:szCs w:val="16"/>
              </w:rPr>
              <w:t xml:space="preserve"> 7 </w:t>
            </w:r>
            <w:r w:rsidR="00441B1F" w:rsidRPr="00B86946">
              <w:rPr>
                <w:rFonts w:ascii="Tahoma" w:hAnsi="Tahoma" w:cs="Tahoma"/>
                <w:sz w:val="16"/>
                <w:szCs w:val="16"/>
              </w:rPr>
              <w:t xml:space="preserve">arasındaki kısıtlamalar şunlara uygulanamaz: </w:t>
            </w:r>
          </w:p>
          <w:p w:rsidR="00FF5FB2" w:rsidRPr="00B86946" w:rsidRDefault="00FF5FB2" w:rsidP="0073518B">
            <w:pPr>
              <w:spacing w:beforeLines="45" w:before="108" w:after="45" w:line="276" w:lineRule="auto"/>
              <w:ind w:left="405" w:hanging="315"/>
              <w:rPr>
                <w:rFonts w:ascii="Tahoma" w:hAnsi="Tahoma" w:cs="Tahoma"/>
                <w:sz w:val="16"/>
                <w:szCs w:val="16"/>
              </w:rPr>
            </w:pPr>
            <w:r w:rsidRPr="00B86946">
              <w:rPr>
                <w:rFonts w:ascii="Tahoma" w:hAnsi="Tahoma" w:cs="Tahoma"/>
                <w:sz w:val="16"/>
                <w:szCs w:val="16"/>
              </w:rPr>
              <w:t xml:space="preserve">(a) </w:t>
            </w:r>
            <w:r w:rsidR="001D1F7D" w:rsidRPr="00B86946">
              <w:rPr>
                <w:rFonts w:ascii="Tahoma" w:hAnsi="Tahoma" w:cs="Tahoma"/>
                <w:sz w:val="16"/>
                <w:szCs w:val="16"/>
              </w:rPr>
              <w:t>3 Ekim 2007</w:t>
            </w:r>
            <w:r w:rsidR="00891BDA" w:rsidRPr="00B86946">
              <w:rPr>
                <w:rFonts w:ascii="Tahoma" w:hAnsi="Tahoma" w:cs="Tahoma"/>
                <w:sz w:val="16"/>
                <w:szCs w:val="16"/>
              </w:rPr>
              <w:t xml:space="preserve"> itibarıyla</w:t>
            </w:r>
            <w:r w:rsidR="001D1F7D" w:rsidRPr="00B86946">
              <w:rPr>
                <w:rFonts w:ascii="Tahoma" w:hAnsi="Tahoma" w:cs="Tahoma"/>
                <w:sz w:val="16"/>
                <w:szCs w:val="16"/>
              </w:rPr>
              <w:t xml:space="preserve"> 50 y</w:t>
            </w:r>
            <w:r w:rsidR="00891BDA" w:rsidRPr="00B86946">
              <w:rPr>
                <w:rFonts w:ascii="Tahoma" w:hAnsi="Tahoma" w:cs="Tahoma"/>
                <w:sz w:val="16"/>
                <w:szCs w:val="16"/>
              </w:rPr>
              <w:t>ıllık ve daha eski olan ölçüm cihazları</w:t>
            </w:r>
            <w:r w:rsidRPr="00B86946">
              <w:rPr>
                <w:rFonts w:ascii="Tahoma" w:hAnsi="Tahoma" w:cs="Tahoma"/>
                <w:sz w:val="16"/>
                <w:szCs w:val="16"/>
              </w:rPr>
              <w:t xml:space="preserve">; </w:t>
            </w:r>
          </w:p>
          <w:p w:rsidR="0096210C" w:rsidRPr="00B86946" w:rsidRDefault="00FF5FB2" w:rsidP="0073518B">
            <w:pPr>
              <w:spacing w:beforeLines="45" w:before="108" w:after="45" w:line="276" w:lineRule="auto"/>
              <w:ind w:left="405" w:hanging="315"/>
              <w:rPr>
                <w:rFonts w:ascii="Tahoma" w:hAnsi="Tahoma" w:cs="Tahoma"/>
                <w:sz w:val="16"/>
                <w:szCs w:val="16"/>
              </w:rPr>
            </w:pPr>
            <w:r w:rsidRPr="00B86946">
              <w:rPr>
                <w:rFonts w:ascii="Tahoma" w:hAnsi="Tahoma" w:cs="Tahoma"/>
                <w:sz w:val="16"/>
                <w:szCs w:val="16"/>
              </w:rPr>
              <w:t xml:space="preserve">(b) </w:t>
            </w:r>
            <w:r w:rsidR="00891BDA" w:rsidRPr="00B86946">
              <w:rPr>
                <w:rFonts w:ascii="Tahoma" w:hAnsi="Tahoma" w:cs="Tahoma"/>
                <w:sz w:val="16"/>
                <w:szCs w:val="16"/>
              </w:rPr>
              <w:t>Kültürel ve tarihsel amaçlarla halka açık sergilerde kullanılacak ölçüm cihazları.</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E04FCA" w:rsidRPr="00B86946" w:rsidTr="008D3781">
        <w:trPr>
          <w:trHeight w:val="4982"/>
        </w:trPr>
        <w:tc>
          <w:tcPr>
            <w:tcW w:w="3175" w:type="dxa"/>
            <w:tcBorders>
              <w:top w:val="single" w:sz="4" w:space="0" w:color="auto"/>
              <w:left w:val="single" w:sz="4" w:space="0" w:color="auto"/>
              <w:bottom w:val="single" w:sz="4" w:space="0" w:color="auto"/>
              <w:right w:val="single" w:sz="4" w:space="0" w:color="auto"/>
            </w:tcBorders>
            <w:shd w:val="clear" w:color="auto" w:fill="auto"/>
          </w:tcPr>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19. Arsenik bileşikleri</w:t>
            </w:r>
          </w:p>
          <w:p w:rsidR="00E04FCA" w:rsidRPr="00B86946" w:rsidRDefault="00E04FCA"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8D3781" w:rsidRPr="00B86946" w:rsidRDefault="008D3781" w:rsidP="00E74713">
            <w:pPr>
              <w:pStyle w:val="ListeParagraf"/>
              <w:numPr>
                <w:ilvl w:val="0"/>
                <w:numId w:val="5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Aşağıdaki amaçlar doğrultusunda piyasaya sunulamayacak ya da mikroorganizma, bitki veya hayvanlar tarafından çürütülmesini önlemek için madde veya karışım bileşeni olarak kullanılmayacaktır:</w:t>
            </w:r>
          </w:p>
          <w:p w:rsidR="008D3781" w:rsidRPr="00B86946" w:rsidRDefault="008D3781" w:rsidP="00E74713">
            <w:pPr>
              <w:numPr>
                <w:ilvl w:val="0"/>
                <w:numId w:val="5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tekne gövdeleri,</w:t>
            </w:r>
          </w:p>
          <w:p w:rsidR="008D3781" w:rsidRPr="00B86946" w:rsidRDefault="008D3781" w:rsidP="00E74713">
            <w:pPr>
              <w:numPr>
                <w:ilvl w:val="0"/>
                <w:numId w:val="5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kafes, duba, ağ ve balık veya kabuklu deniz hayvanı</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yetiştiriciliğinde kullanılan diğer her türlü araç veya ekipman,</w:t>
            </w:r>
          </w:p>
          <w:p w:rsidR="008D3781" w:rsidRPr="00B86946" w:rsidRDefault="008D3781" w:rsidP="00E74713">
            <w:pPr>
              <w:numPr>
                <w:ilvl w:val="0"/>
                <w:numId w:val="5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her türlü tam veya yarı batık alet veya ekipman</w:t>
            </w:r>
            <w:r w:rsidR="00744C1E">
              <w:rPr>
                <w:rFonts w:ascii="Tahoma" w:eastAsia="Arial Unicode MS" w:hAnsi="Tahoma" w:cs="Tahoma"/>
                <w:bCs/>
                <w:sz w:val="16"/>
                <w:szCs w:val="16"/>
                <w:lang w:val="tr-TR"/>
              </w:rPr>
              <w:t xml:space="preserve"> </w:t>
            </w:r>
          </w:p>
          <w:p w:rsidR="008D3781" w:rsidRPr="00B86946" w:rsidRDefault="008D3781" w:rsidP="00B16881">
            <w:pPr>
              <w:autoSpaceDE w:val="0"/>
              <w:autoSpaceDN w:val="0"/>
              <w:adjustRightInd w:val="0"/>
              <w:spacing w:line="276" w:lineRule="auto"/>
              <w:jc w:val="both"/>
              <w:rPr>
                <w:rFonts w:ascii="Tahoma" w:eastAsia="Arial Unicode MS" w:hAnsi="Tahoma" w:cs="Tahoma"/>
                <w:bCs/>
                <w:sz w:val="16"/>
                <w:szCs w:val="16"/>
                <w:lang w:val="tr-TR"/>
              </w:rPr>
            </w:pPr>
          </w:p>
          <w:p w:rsidR="008D3781" w:rsidRPr="00B86946" w:rsidRDefault="008D3781" w:rsidP="00E74713">
            <w:pPr>
              <w:pStyle w:val="ListeParagraf"/>
              <w:numPr>
                <w:ilvl w:val="0"/>
                <w:numId w:val="5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Ne şekilde kullanıldıklarına bakılmaksızın, sanayi sularının arıtılmasında kullanılmak üzere tasarlanmış madde ve karışımlar kullanılamayacak ya da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piyasaya sunulamayacak.</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6C2A7F" w:rsidRPr="00B86946" w:rsidRDefault="006C2A7F" w:rsidP="00E74713">
            <w:pPr>
              <w:pStyle w:val="ListeParagraf"/>
              <w:numPr>
                <w:ilvl w:val="0"/>
                <w:numId w:val="5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Ahşabın korunmasında kullanılamayacak. Ayrıca, böyle bir işleme tabi </w:t>
            </w:r>
          </w:p>
          <w:p w:rsidR="002B6DBF" w:rsidRPr="00B86946" w:rsidRDefault="002B6DBF"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tutulan ahşap piyasaya sürülmeyecektir.</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6C2A7F" w:rsidRPr="00B86946" w:rsidRDefault="006C2A7F" w:rsidP="00E74713">
            <w:pPr>
              <w:pStyle w:val="ListeParagraf"/>
              <w:numPr>
                <w:ilvl w:val="0"/>
                <w:numId w:val="5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Üçüncü paragraftan derogasyon yoluyla:</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6C2A7F" w:rsidRPr="00B86946" w:rsidRDefault="006C2A7F" w:rsidP="00E74713">
            <w:pPr>
              <w:numPr>
                <w:ilvl w:val="0"/>
                <w:numId w:val="1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ahşabın korunmasında kullanılan madde ve karışımlarla ilgili olarak:</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bunlar ancak C tipi inorganik bakır, krom, ve arsenik (CCA) bileşik</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solüsyonları halinde ise ve eğer bu maddelere 98/8/EC Direktifinin</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Madde 5(1)’i uyarınca izin verilmişse sanayi tesislerinde ahşabın emprenye</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edilmesinde vakum veya basınç kullanılarak kullanılabilirler. Bu şekilde</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işleme tabi tutulan ahşaplar koruyucunun bağlanması tamamlanmadan</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piyasaya sürülmeyecektir.</w:t>
            </w:r>
          </w:p>
          <w:p w:rsidR="006C2A7F" w:rsidRPr="00B86946" w:rsidRDefault="006C2A7F" w:rsidP="00E74713">
            <w:pPr>
              <w:numPr>
                <w:ilvl w:val="0"/>
                <w:numId w:val="14"/>
              </w:numPr>
              <w:autoSpaceDE w:val="0"/>
              <w:autoSpaceDN w:val="0"/>
              <w:adjustRightInd w:val="0"/>
              <w:spacing w:after="105"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Madde (a)’ya göre sanayi tesislerinde CCA solüsyonlarıyla işleme tabi tutulmuş ahşap ancak ahşabın yapısal bütünlüğü insan veya hayvan güvenliği</w:t>
            </w:r>
            <w:r w:rsidR="00E15101"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için gerekliyse ve kullanım süresi boyunca halkın deriyle teması ihtimali</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yoksa profesyonel ve sınai kullanım amacıyla piyasaya sürülebilirler:</w:t>
            </w:r>
          </w:p>
          <w:p w:rsidR="006C2A7F" w:rsidRPr="00B86946" w:rsidRDefault="006C2A7F" w:rsidP="00B16881">
            <w:pPr>
              <w:autoSpaceDE w:val="0"/>
              <w:autoSpaceDN w:val="0"/>
              <w:adjustRightInd w:val="0"/>
              <w:spacing w:line="276" w:lineRule="auto"/>
              <w:ind w:left="369"/>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kamu ve tarım binalarında, büro binalarında ve sınai tesislerde yapı iskeletinde kalas olarak kullanılması halinde,</w:t>
            </w:r>
          </w:p>
          <w:p w:rsidR="006C2A7F" w:rsidRPr="00B86946" w:rsidRDefault="006C2A7F" w:rsidP="00B16881">
            <w:pPr>
              <w:autoSpaceDE w:val="0"/>
              <w:autoSpaceDN w:val="0"/>
              <w:adjustRightInd w:val="0"/>
              <w:spacing w:line="276" w:lineRule="auto"/>
              <w:ind w:left="369"/>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köprü ve köprü işlerinde,</w:t>
            </w:r>
          </w:p>
          <w:p w:rsidR="006C2A7F" w:rsidRPr="00B86946" w:rsidRDefault="006C2A7F" w:rsidP="00B16881">
            <w:pPr>
              <w:autoSpaceDE w:val="0"/>
              <w:autoSpaceDN w:val="0"/>
              <w:adjustRightInd w:val="0"/>
              <w:spacing w:line="276" w:lineRule="auto"/>
              <w:ind w:left="369"/>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tatlı su alanlarında ve acı sularda bulunan iskele ve köprü gibi yapılarda inşaat kalası olarak, </w:t>
            </w:r>
          </w:p>
          <w:p w:rsidR="006C2A7F" w:rsidRPr="00B86946" w:rsidRDefault="006C2A7F" w:rsidP="00B16881">
            <w:pPr>
              <w:autoSpaceDE w:val="0"/>
              <w:autoSpaceDN w:val="0"/>
              <w:adjustRightInd w:val="0"/>
              <w:spacing w:line="276" w:lineRule="auto"/>
              <w:ind w:left="369"/>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gürültü bariyerleri olarak, </w:t>
            </w:r>
          </w:p>
          <w:p w:rsidR="006C2A7F" w:rsidRPr="00B86946" w:rsidRDefault="006C2A7F" w:rsidP="00E74713">
            <w:pPr>
              <w:pStyle w:val="ListeParagraf"/>
              <w:numPr>
                <w:ilvl w:val="0"/>
                <w:numId w:val="5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heyelan kontrolünde,</w:t>
            </w:r>
          </w:p>
          <w:p w:rsidR="006C2A7F" w:rsidRPr="00B86946" w:rsidRDefault="006C2A7F" w:rsidP="00E74713">
            <w:pPr>
              <w:pStyle w:val="ListeParagraf"/>
              <w:numPr>
                <w:ilvl w:val="0"/>
                <w:numId w:val="5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otoyollarda çit ve bariyer olarak,</w:t>
            </w:r>
          </w:p>
          <w:p w:rsidR="006C2A7F" w:rsidRPr="00B86946" w:rsidRDefault="006C2A7F" w:rsidP="00E74713">
            <w:pPr>
              <w:pStyle w:val="ListeParagraf"/>
              <w:numPr>
                <w:ilvl w:val="0"/>
                <w:numId w:val="5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hayvan çit direklerinde karaya çıkarılmış yuvarlak kozalaklı ağaç olarak,</w:t>
            </w:r>
          </w:p>
          <w:p w:rsidR="006C2A7F" w:rsidRPr="00B86946" w:rsidRDefault="006C2A7F" w:rsidP="00E74713">
            <w:pPr>
              <w:pStyle w:val="ListeParagraf"/>
              <w:numPr>
                <w:ilvl w:val="0"/>
                <w:numId w:val="5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toprak tutucu yapıda</w:t>
            </w:r>
          </w:p>
          <w:p w:rsidR="006C2A7F" w:rsidRPr="00B86946" w:rsidRDefault="006C2A7F" w:rsidP="00E74713">
            <w:pPr>
              <w:pStyle w:val="ListeParagraf"/>
              <w:numPr>
                <w:ilvl w:val="0"/>
                <w:numId w:val="5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elektrik iletim ve telefon direği olarak, </w:t>
            </w:r>
          </w:p>
          <w:p w:rsidR="006C2A7F" w:rsidRPr="00B86946" w:rsidRDefault="006C2A7F" w:rsidP="00E74713">
            <w:pPr>
              <w:pStyle w:val="ListeParagraf"/>
              <w:numPr>
                <w:ilvl w:val="0"/>
                <w:numId w:val="59"/>
              </w:num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metroda travers olarak.</w:t>
            </w:r>
          </w:p>
          <w:p w:rsidR="006C2A7F" w:rsidRPr="00B86946" w:rsidRDefault="006C2A7F" w:rsidP="00E74713">
            <w:pPr>
              <w:numPr>
                <w:ilvl w:val="0"/>
                <w:numId w:val="14"/>
              </w:num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Madde ve karışımların sınıflandırılması, ambalajlanması ve etiketlenmesine ilişkin diğer Topluluk hükümleriyle ilgili uygulamalar saklı kalmak kaydıyla,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tedarikçiler piyasaya sunmadan önce</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piyasaya sürülen tüm işleme tabi</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tutulmuş ahşapların tek tek ‘Yalnızca sınai tesislerde ve profesyonel kullanım</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amaçlıdır, arsenik içerir’ ibaresini içeren bir etiket taşımalarını sağlayacaktır.</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Ayrıca, paket halinde piyasaya sürülen tüm ahşaplar, ‘Bu ahşabı ellerken eldiven takınız. Bu ahşabı keserken veya başka şekilde el işine tabi tutarken</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toz maskesi ve gözlük takınız. Bu ahşabın atıkları yetkili bir işletme</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tarafından tehlikeli madde işlemine tabi tutulacaktır’ ibaresini içeren bir</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etiket taşıyacaklardır.</w:t>
            </w:r>
          </w:p>
          <w:p w:rsidR="006C2A7F" w:rsidRPr="00B86946" w:rsidRDefault="006C2A7F" w:rsidP="00E74713">
            <w:pPr>
              <w:numPr>
                <w:ilvl w:val="0"/>
                <w:numId w:val="14"/>
              </w:numPr>
              <w:autoSpaceDE w:val="0"/>
              <w:autoSpaceDN w:val="0"/>
              <w:adjustRightInd w:val="0"/>
              <w:spacing w:after="240"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Madde (a) kapsamında atıfta bulunulan işlenmiş ahşap aşağıdaki şekilde</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kullanılmayacaktır: </w:t>
            </w:r>
          </w:p>
          <w:p w:rsidR="006C2A7F" w:rsidRPr="00B86946" w:rsidRDefault="006C2A7F" w:rsidP="00E74713">
            <w:pPr>
              <w:pStyle w:val="ListeParagraf"/>
              <w:numPr>
                <w:ilvl w:val="0"/>
                <w:numId w:val="60"/>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ne amaçla olursa olsun, iskan amaçlı inşaatlarda veya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ev içi inşaatlarında,</w:t>
            </w:r>
          </w:p>
          <w:p w:rsidR="006C2A7F" w:rsidRPr="00B86946" w:rsidRDefault="006C2A7F" w:rsidP="00E74713">
            <w:pPr>
              <w:pStyle w:val="ListeParagraf"/>
              <w:numPr>
                <w:ilvl w:val="0"/>
                <w:numId w:val="60"/>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deriyle temasın tekrarlanma riskinin bulunduğu</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herhangi bir uygulamada, </w:t>
            </w:r>
          </w:p>
          <w:p w:rsidR="006C2A7F" w:rsidRPr="00B86946" w:rsidRDefault="006C2A7F" w:rsidP="00E74713">
            <w:pPr>
              <w:pStyle w:val="ListeParagraf"/>
              <w:numPr>
                <w:ilvl w:val="0"/>
                <w:numId w:val="60"/>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deniz sularında, </w:t>
            </w:r>
          </w:p>
          <w:p w:rsidR="006C2A7F" w:rsidRPr="00B86946" w:rsidRDefault="006C2A7F" w:rsidP="00E74713">
            <w:pPr>
              <w:pStyle w:val="ListeParagraf"/>
              <w:numPr>
                <w:ilvl w:val="0"/>
                <w:numId w:val="60"/>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hayvan çit direkleri ve nokta (b) uyarınca yapı</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iskeletleri hariç olmak üzere tarımsal amaçlarla,</w:t>
            </w:r>
          </w:p>
          <w:p w:rsidR="006C2A7F" w:rsidRPr="00B86946" w:rsidRDefault="006C2A7F" w:rsidP="00E74713">
            <w:pPr>
              <w:pStyle w:val="ListeParagraf"/>
              <w:numPr>
                <w:ilvl w:val="0"/>
                <w:numId w:val="60"/>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işleme tabi tutulmuş ahşabın insan ve/veya hayvan</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tüketimine yönelik</w:t>
            </w:r>
            <w:r w:rsidR="008E13C7"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ara veya nihai eşyalarla temas edebileceği herhangi bir uygulamada. </w:t>
            </w:r>
          </w:p>
          <w:p w:rsidR="006C2A7F" w:rsidRPr="00B86946" w:rsidRDefault="006C2A7F" w:rsidP="00B16881">
            <w:pPr>
              <w:autoSpaceDE w:val="0"/>
              <w:autoSpaceDN w:val="0"/>
              <w:adjustRightInd w:val="0"/>
              <w:spacing w:line="276" w:lineRule="auto"/>
              <w:rPr>
                <w:rFonts w:ascii="Tahoma" w:eastAsia="Arial Unicode MS" w:hAnsi="Tahoma" w:cs="Tahoma"/>
                <w:bCs/>
                <w:sz w:val="16"/>
                <w:szCs w:val="16"/>
                <w:lang w:val="tr-TR"/>
              </w:rPr>
            </w:pPr>
          </w:p>
          <w:p w:rsidR="006C2A7F" w:rsidRPr="00B86946" w:rsidRDefault="006C2A7F" w:rsidP="00E74713">
            <w:pPr>
              <w:pStyle w:val="ListeParagraf"/>
              <w:numPr>
                <w:ilvl w:val="0"/>
                <w:numId w:val="58"/>
              </w:num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30 Eylül 2007 tarihinden önce Topluluk içinde kullanımda olan arsenik bileşikleri ile işlem görmüş ya da paragraf 4’e uygun olarak piyasaya sunulmuş ahşap kullanım ömrü sona erinceye kadar kullanılmasına devam</w:t>
            </w:r>
            <w:r w:rsidR="008E13C7"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edilir.</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6C2A7F" w:rsidRPr="00B86946" w:rsidRDefault="006C2A7F" w:rsidP="00E74713">
            <w:pPr>
              <w:pStyle w:val="ListeParagraf"/>
              <w:numPr>
                <w:ilvl w:val="0"/>
                <w:numId w:val="5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30 Eylül 2007 tarihinden önce Topluluk içinde kullanımda olan CCA C tipi ile işlem görmüş ya da paragraf 4’ uygun olarak piyasaya sunulmuş olan işlem görmüş ahşap:</w:t>
            </w:r>
          </w:p>
          <w:p w:rsidR="00AA3E4E" w:rsidRPr="00B86946" w:rsidRDefault="00AC7E6C" w:rsidP="00E74713">
            <w:pPr>
              <w:pStyle w:val="ListeParagraf"/>
              <w:numPr>
                <w:ilvl w:val="0"/>
                <w:numId w:val="6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w:t>
            </w:r>
            <w:r w:rsidR="006C2A7F" w:rsidRPr="00B86946">
              <w:rPr>
                <w:rFonts w:ascii="Tahoma" w:eastAsia="Arial Unicode MS" w:hAnsi="Tahoma" w:cs="Tahoma"/>
                <w:bCs/>
                <w:sz w:val="16"/>
                <w:szCs w:val="16"/>
                <w:lang w:val="tr-TR"/>
              </w:rPr>
              <w:t>adde 4(b), (c), (d)’de belirtilen şartlara bağlı</w:t>
            </w:r>
            <w:r w:rsidRPr="00B86946">
              <w:rPr>
                <w:rFonts w:ascii="Tahoma" w:eastAsia="Arial Unicode MS" w:hAnsi="Tahoma" w:cs="Tahoma"/>
                <w:bCs/>
                <w:sz w:val="16"/>
                <w:szCs w:val="16"/>
                <w:lang w:val="tr-TR"/>
              </w:rPr>
              <w:t xml:space="preserve"> olarak k</w:t>
            </w:r>
            <w:r w:rsidR="006C2A7F" w:rsidRPr="00B86946">
              <w:rPr>
                <w:rFonts w:ascii="Tahoma" w:eastAsia="Arial Unicode MS" w:hAnsi="Tahoma" w:cs="Tahoma"/>
                <w:bCs/>
                <w:sz w:val="16"/>
                <w:szCs w:val="16"/>
                <w:lang w:val="tr-TR"/>
              </w:rPr>
              <w:t xml:space="preserve">ullanılabilir ya da tekrar kullanılabilir. </w:t>
            </w:r>
          </w:p>
          <w:p w:rsidR="006C2A7F" w:rsidRPr="00B86946" w:rsidRDefault="00AA3E4E" w:rsidP="00E74713">
            <w:pPr>
              <w:pStyle w:val="ListeParagraf"/>
              <w:numPr>
                <w:ilvl w:val="0"/>
                <w:numId w:val="6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M</w:t>
            </w:r>
            <w:r w:rsidR="006C2A7F" w:rsidRPr="00B86946">
              <w:rPr>
                <w:rFonts w:ascii="Tahoma" w:eastAsia="Arial Unicode MS" w:hAnsi="Tahoma" w:cs="Tahoma"/>
                <w:bCs/>
                <w:sz w:val="16"/>
                <w:szCs w:val="16"/>
                <w:lang w:val="tr-TR"/>
              </w:rPr>
              <w:t>adde 4(b), (c), (d)’de belirtilen şartlara bağlı</w:t>
            </w:r>
            <w:r w:rsidRPr="00B86946">
              <w:rPr>
                <w:rFonts w:ascii="Tahoma" w:eastAsia="Arial Unicode MS" w:hAnsi="Tahoma" w:cs="Tahoma"/>
                <w:bCs/>
                <w:sz w:val="16"/>
                <w:szCs w:val="16"/>
                <w:lang w:val="tr-TR"/>
              </w:rPr>
              <w:t xml:space="preserve"> olarak</w:t>
            </w:r>
            <w:r w:rsidR="008E13C7"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p</w:t>
            </w:r>
            <w:r w:rsidR="006C2A7F" w:rsidRPr="00B86946">
              <w:rPr>
                <w:rFonts w:ascii="Tahoma" w:eastAsia="Arial Unicode MS" w:hAnsi="Tahoma" w:cs="Tahoma"/>
                <w:bCs/>
                <w:sz w:val="16"/>
                <w:szCs w:val="16"/>
                <w:lang w:val="tr-TR"/>
              </w:rPr>
              <w:t xml:space="preserve">iyasaya </w:t>
            </w:r>
            <w:r w:rsidR="00AC7E6C" w:rsidRPr="00B86946">
              <w:rPr>
                <w:rFonts w:ascii="Tahoma" w:eastAsia="Arial Unicode MS" w:hAnsi="Tahoma" w:cs="Tahoma"/>
                <w:bCs/>
                <w:sz w:val="16"/>
                <w:szCs w:val="16"/>
                <w:lang w:val="tr-TR"/>
              </w:rPr>
              <w:t>arz edilebi</w:t>
            </w:r>
            <w:r w:rsidR="006C2A7F" w:rsidRPr="00B86946">
              <w:rPr>
                <w:rFonts w:ascii="Tahoma" w:eastAsia="Arial Unicode MS" w:hAnsi="Tahoma" w:cs="Tahoma"/>
                <w:bCs/>
                <w:sz w:val="16"/>
                <w:szCs w:val="16"/>
                <w:lang w:val="tr-TR"/>
              </w:rPr>
              <w:t xml:space="preserve">lir. </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6C2A7F" w:rsidRPr="00B86946" w:rsidRDefault="006C2A7F" w:rsidP="00E74713">
            <w:pPr>
              <w:pStyle w:val="ListeParagraf"/>
              <w:numPr>
                <w:ilvl w:val="0"/>
                <w:numId w:val="58"/>
              </w:num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Üye Devletler 30 Eylül 2007’den önce Topluluk’ta kullanımda olan diğer CCA çözeltileri ile işlem görmüş ahşa</w:t>
            </w:r>
            <w:r w:rsidR="00AA3E4E" w:rsidRPr="00B86946">
              <w:rPr>
                <w:rFonts w:ascii="Tahoma" w:eastAsia="Arial Unicode MS" w:hAnsi="Tahoma" w:cs="Tahoma"/>
                <w:bCs/>
                <w:sz w:val="16"/>
                <w:szCs w:val="16"/>
                <w:lang w:val="tr-TR"/>
              </w:rPr>
              <w:t>p</w:t>
            </w:r>
            <w:r w:rsidRPr="00B86946">
              <w:rPr>
                <w:rFonts w:ascii="Tahoma" w:eastAsia="Arial Unicode MS" w:hAnsi="Tahoma" w:cs="Tahoma"/>
                <w:bCs/>
                <w:sz w:val="16"/>
                <w:szCs w:val="16"/>
                <w:lang w:val="tr-TR"/>
              </w:rPr>
              <w:t>lara izin verebilir:</w:t>
            </w:r>
          </w:p>
          <w:p w:rsidR="006C2A7F" w:rsidRPr="00B86946" w:rsidRDefault="00AC7E6C" w:rsidP="00E74713">
            <w:pPr>
              <w:pStyle w:val="ListeParagraf"/>
              <w:numPr>
                <w:ilvl w:val="0"/>
                <w:numId w:val="6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Madde 4(b), (c), </w:t>
            </w:r>
            <w:r w:rsidR="006C2A7F" w:rsidRPr="00B86946">
              <w:rPr>
                <w:rFonts w:ascii="Tahoma" w:eastAsia="Arial Unicode MS" w:hAnsi="Tahoma" w:cs="Tahoma"/>
                <w:bCs/>
                <w:sz w:val="16"/>
                <w:szCs w:val="16"/>
                <w:lang w:val="tr-TR"/>
              </w:rPr>
              <w:t>(d)’de belirtilen şartlara bağlı</w:t>
            </w:r>
            <w:r w:rsidRPr="00B86946">
              <w:rPr>
                <w:rFonts w:ascii="Tahoma" w:eastAsia="Arial Unicode MS" w:hAnsi="Tahoma" w:cs="Tahoma"/>
                <w:bCs/>
                <w:sz w:val="16"/>
                <w:szCs w:val="16"/>
                <w:lang w:val="tr-TR"/>
              </w:rPr>
              <w:t xml:space="preserve"> olarak k</w:t>
            </w:r>
            <w:r w:rsidR="006C2A7F" w:rsidRPr="00B86946">
              <w:rPr>
                <w:rFonts w:ascii="Tahoma" w:eastAsia="Arial Unicode MS" w:hAnsi="Tahoma" w:cs="Tahoma"/>
                <w:bCs/>
                <w:sz w:val="16"/>
                <w:szCs w:val="16"/>
                <w:lang w:val="tr-TR"/>
              </w:rPr>
              <w:t>ullanılabilir ya da tekrar kullanılabilir..</w:t>
            </w:r>
          </w:p>
          <w:p w:rsidR="006C2A7F" w:rsidRPr="00B86946" w:rsidRDefault="006C2A7F" w:rsidP="00E74713">
            <w:pPr>
              <w:pStyle w:val="ListeParagraf"/>
              <w:numPr>
                <w:ilvl w:val="0"/>
                <w:numId w:val="6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Madde 4(b), (c), (d)’de belirtilen şartlara </w:t>
            </w:r>
            <w:r w:rsidR="00AC7E6C" w:rsidRPr="00B86946">
              <w:rPr>
                <w:rFonts w:ascii="Tahoma" w:eastAsia="Arial Unicode MS" w:hAnsi="Tahoma" w:cs="Tahoma"/>
                <w:bCs/>
                <w:sz w:val="16"/>
                <w:szCs w:val="16"/>
                <w:lang w:val="tr-TR"/>
              </w:rPr>
              <w:t>bağlı olarak piyasaya sürülebilir.</w:t>
            </w:r>
          </w:p>
          <w:p w:rsidR="006C2A7F" w:rsidRPr="00B86946" w:rsidRDefault="006C2A7F" w:rsidP="00B16881">
            <w:pPr>
              <w:autoSpaceDE w:val="0"/>
              <w:autoSpaceDN w:val="0"/>
              <w:adjustRightInd w:val="0"/>
              <w:spacing w:line="276" w:lineRule="auto"/>
              <w:jc w:val="both"/>
              <w:rPr>
                <w:rFonts w:ascii="Tahoma" w:eastAsia="Arial Unicode MS" w:hAnsi="Tahoma" w:cs="Tahoma"/>
                <w:bCs/>
                <w:sz w:val="16"/>
                <w:szCs w:val="16"/>
                <w:lang w:val="tr-TR"/>
              </w:rPr>
            </w:pPr>
          </w:p>
          <w:p w:rsidR="00E04FCA" w:rsidRPr="00B86946" w:rsidRDefault="00E04FCA"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20.</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Organostanik bileşikler</w:t>
            </w:r>
          </w:p>
        </w:tc>
        <w:tc>
          <w:tcPr>
            <w:tcW w:w="6127"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 Serbest boyalarda biyosit olarak işlev gören maddeler olarak ya da karışım içerisinde kullanılarak piyasaya sürülmeyecektir.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 Aşağıdakilerin mikro organizma, bitki ve hayvanlar tarafından çürütülmesini önlemek için, biyosit işlevi gören maddeler olarak veya karışım içerisinde piyasaya sürülmeyecek veya kullanılmayacaktır: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 uzunluklarına bakılmaksızın, deniz, kıyı, nehir ve iç su yollarında ve göllerde kullanılan her türlü gemi;</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 kafes, duba, ağ ve balık veya kabuklu deniz hayvanı yetiştiriciliğinde kullanılan diğer her türlü araç veya ekipman;</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 her türlü tam veya yarı batık alet veya ekipman.</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40"/>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 xml:space="preserve">Sanayi sularının arıtılmasına yönelik kullanımlarda madde olarak ve karışım içerisinde piyasaya sürülmeyecek veya kullanılmayacaktır.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40"/>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Tri-subtitue (üç grup bağlı) organostannik bileşikler:</w:t>
            </w:r>
          </w:p>
          <w:p w:rsidR="0096210C" w:rsidRPr="00B86946" w:rsidRDefault="0096210C" w:rsidP="00B16881">
            <w:pPr>
              <w:pStyle w:val="ListeParagraf"/>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4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Tri-subtitue organostanik bileşikler örneğin tributiltin (TBT) ve trifeniltin(TFT) bileşikleri, kalay içeriği ağırlıkça % 0.1’den fazla olacak şekilde eşyalarda veya eşya parçalarında 1 Haziran 2010 tarihinden sonra kullanılmayacaktır.</w:t>
            </w:r>
          </w:p>
          <w:p w:rsidR="0096210C" w:rsidRPr="00B86946" w:rsidRDefault="0096210C" w:rsidP="00E74713">
            <w:pPr>
              <w:numPr>
                <w:ilvl w:val="0"/>
                <w:numId w:val="41"/>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Paragraf (a)’ya uymayan eşyalar, 1 Temmuz 2010 tarihinden önce Topluluk’ta kullanımda olanlar hariç, 1 Temmuz 2010 tarihinden sonra piyasaya sunulmayacaktır.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p>
          <w:p w:rsidR="0096210C" w:rsidRPr="00B86946" w:rsidRDefault="0096210C" w:rsidP="00E74713">
            <w:pPr>
              <w:numPr>
                <w:ilvl w:val="0"/>
                <w:numId w:val="42"/>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Dibutiltin</w:t>
            </w:r>
            <w:r w:rsidR="00C96366" w:rsidRPr="00B86946">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(DBT) bileşikleri:</w:t>
            </w:r>
          </w:p>
          <w:p w:rsidR="0096210C" w:rsidRPr="00B86946" w:rsidRDefault="0096210C" w:rsidP="00E74713">
            <w:pPr>
              <w:numPr>
                <w:ilvl w:val="0"/>
                <w:numId w:val="4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Dibutiltin bileşikleri, karışım ve eşyalarda kalay içeriği ağırlıkça % 0.1’den fazla olacak şekilde halka satılan karışım ve eşyalarda veya bunların parçalarında 1 Ocak 2012 tarihinden sonra kullanılmayacaktır.</w:t>
            </w:r>
          </w:p>
          <w:p w:rsidR="0096210C" w:rsidRPr="00B86946" w:rsidRDefault="0096210C" w:rsidP="00E74713">
            <w:pPr>
              <w:numPr>
                <w:ilvl w:val="0"/>
                <w:numId w:val="4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Paragraf (a)’ya uymayan eşyalar ve karışımlar, 1 Ocak 2012 tarihinden önce Topluluk’ta kullanımda olan eşyalar hariç, 1 Ocak 2012 tarihinden sonra piyasaya sunulmayacaktır. </w:t>
            </w:r>
          </w:p>
          <w:p w:rsidR="0096210C" w:rsidRPr="00B86946" w:rsidRDefault="0096210C" w:rsidP="00E74713">
            <w:pPr>
              <w:numPr>
                <w:ilvl w:val="0"/>
                <w:numId w:val="4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Deragasyon yoluyla paragraf (a) ve (b), halka satılacak aşağıdaki eşya ve karışımlar için 1 Ocak 2015 tarihine kadar geçerli olmayacaktır:</w:t>
            </w:r>
          </w:p>
          <w:p w:rsidR="0096210C" w:rsidRPr="00B86946" w:rsidRDefault="0096210C" w:rsidP="00E74713">
            <w:pPr>
              <w:numPr>
                <w:ilvl w:val="0"/>
                <w:numId w:val="4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tek bileşenli ve çift bileşenli oda sıcaklığı vulkanizasyon sızdırmazlık malzemeleri (RTV-1 ve RTV-2 sızdırmazlık malzemeleri) ve yapıştırıcılar,</w:t>
            </w:r>
          </w:p>
          <w:p w:rsidR="0096210C" w:rsidRPr="00B86946" w:rsidRDefault="0096210C" w:rsidP="00E74713">
            <w:pPr>
              <w:numPr>
                <w:ilvl w:val="0"/>
                <w:numId w:val="4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Eşyalara uygulandığında katalizatör olarak DBT içeren boya ve kaplamalar,</w:t>
            </w:r>
          </w:p>
          <w:p w:rsidR="0096210C" w:rsidRPr="00B86946" w:rsidRDefault="0096210C" w:rsidP="00E74713">
            <w:pPr>
              <w:numPr>
                <w:ilvl w:val="0"/>
                <w:numId w:val="4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Yumuşak polivinil klorür (PVC) profillerinin kendisi veya sert PVC ile beraber extrude edilmiş profiller</w:t>
            </w:r>
          </w:p>
          <w:p w:rsidR="0096210C" w:rsidRPr="00B86946" w:rsidRDefault="0096210C" w:rsidP="00E74713">
            <w:pPr>
              <w:numPr>
                <w:ilvl w:val="0"/>
                <w:numId w:val="4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Dış mekan uygulamaları için tasarlanmış stabilizatör olarak DBT içeren PVC ile kaplanmış kumaşlar,</w:t>
            </w:r>
          </w:p>
          <w:p w:rsidR="0096210C" w:rsidRPr="00B86946" w:rsidRDefault="0096210C" w:rsidP="00E74713">
            <w:pPr>
              <w:numPr>
                <w:ilvl w:val="0"/>
                <w:numId w:val="44"/>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Dış mekanda kullanılan yağmur boruları, oluklar ve bağlantı parçalarının yanı sıra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çatı ve cephe kaplama malzemeleri,</w:t>
            </w:r>
          </w:p>
          <w:p w:rsidR="0096210C" w:rsidRPr="00B86946" w:rsidRDefault="0096210C" w:rsidP="00E74713">
            <w:pPr>
              <w:pStyle w:val="ListeParagraf"/>
              <w:numPr>
                <w:ilvl w:val="0"/>
                <w:numId w:val="43"/>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Deragasyon yoluyla, paragraf (a) ve (b), 1935/2004 EC Tüzüğü altında düzenlenmiş malzeme ve eşyalar için geçerli olmayacaktır.</w:t>
            </w:r>
          </w:p>
          <w:p w:rsidR="0096210C" w:rsidRPr="00B86946" w:rsidRDefault="0096210C" w:rsidP="00B16881">
            <w:pPr>
              <w:autoSpaceDE w:val="0"/>
              <w:autoSpaceDN w:val="0"/>
              <w:adjustRightInd w:val="0"/>
              <w:spacing w:line="276" w:lineRule="auto"/>
              <w:ind w:left="720"/>
              <w:jc w:val="both"/>
              <w:rPr>
                <w:rFonts w:ascii="Tahoma" w:eastAsia="Arial Unicode MS" w:hAnsi="Tahoma" w:cs="Tahoma"/>
                <w:bCs/>
                <w:sz w:val="16"/>
                <w:szCs w:val="16"/>
                <w:lang w:val="tr-TR"/>
              </w:rPr>
            </w:pPr>
          </w:p>
          <w:p w:rsidR="0096210C" w:rsidRPr="00B86946" w:rsidRDefault="0096210C" w:rsidP="00E74713">
            <w:pPr>
              <w:numPr>
                <w:ilvl w:val="0"/>
                <w:numId w:val="45"/>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Dioktiltin (DOT) bileşiği:</w:t>
            </w:r>
          </w:p>
          <w:p w:rsidR="0096210C" w:rsidRPr="00B86946" w:rsidRDefault="0096210C" w:rsidP="00E74713">
            <w:pPr>
              <w:numPr>
                <w:ilvl w:val="0"/>
                <w:numId w:val="46"/>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Dioktiltin bileşikleri, kalay içeriği ağırlıkça % 0.1’den fazla olacak şekilde halka satılacak veya halkın kullanacağı eşyalarda veya bunların parçalarında 1 Ocak 2012 tarihinden sonra kullanılmayacaktır: </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Deri ile temas</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halindeki tektil eşyalarında,</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Eldivenler,</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Ayak giyimi (ayakkabı, terlik vb) veya deri ile temas eden ayak giyimi kısımları,</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Duvar</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ve yer kaplamaları,</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Çocuk eşyaları,</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Bayan hijyen ürünleri,</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Çocuk bezleri,</w:t>
            </w:r>
          </w:p>
          <w:p w:rsidR="0096210C" w:rsidRPr="00B86946" w:rsidRDefault="0096210C" w:rsidP="00E74713">
            <w:pPr>
              <w:numPr>
                <w:ilvl w:val="0"/>
                <w:numId w:val="48"/>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İki bileşenli</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oda sıcaklığında vulkanize biçimlendirmeli kitler (RTV-2 biçimlendirmeli kitler).</w:t>
            </w:r>
          </w:p>
          <w:p w:rsidR="0096210C" w:rsidRPr="00B86946" w:rsidRDefault="0096210C" w:rsidP="00E74713">
            <w:pPr>
              <w:numPr>
                <w:ilvl w:val="0"/>
                <w:numId w:val="46"/>
              </w:numPr>
              <w:autoSpaceDE w:val="0"/>
              <w:autoSpaceDN w:val="0"/>
              <w:adjustRightInd w:val="0"/>
              <w:spacing w:before="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Paragraf (a)’ya uymayan eşyalar, 1 Ocak 2012 tarihinden önce Topluluk’ta kullanımda olan eşyalar hariç, 1 Ocak 2012 tarihinden sonra piyasaya sunulmayacaktır.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21.Di-μ-okso-di-n-bütilstaniyohidroksiboran /</w:t>
            </w:r>
          </w:p>
          <w:p w:rsidR="0096210C" w:rsidRPr="00B86946" w:rsidRDefault="0096210C" w:rsidP="00B16881">
            <w:p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Dibütiltinhidrojen borat </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C</w:t>
            </w:r>
            <w:r w:rsidRPr="00B86946">
              <w:rPr>
                <w:rFonts w:ascii="Tahoma" w:eastAsia="Arial Unicode MS" w:hAnsi="Tahoma" w:cs="Tahoma"/>
                <w:bCs/>
                <w:sz w:val="16"/>
                <w:szCs w:val="16"/>
                <w:vertAlign w:val="subscript"/>
                <w:lang w:val="tr-TR"/>
              </w:rPr>
              <w:t>8</w:t>
            </w:r>
            <w:r w:rsidRPr="00B86946">
              <w:rPr>
                <w:rFonts w:ascii="Tahoma" w:eastAsia="Arial Unicode MS" w:hAnsi="Tahoma" w:cs="Tahoma"/>
                <w:bCs/>
                <w:sz w:val="16"/>
                <w:szCs w:val="16"/>
                <w:lang w:val="tr-TR"/>
              </w:rPr>
              <w:t>H</w:t>
            </w:r>
            <w:r w:rsidRPr="00B86946">
              <w:rPr>
                <w:rFonts w:ascii="Tahoma" w:eastAsia="Arial Unicode MS" w:hAnsi="Tahoma" w:cs="Tahoma"/>
                <w:bCs/>
                <w:sz w:val="16"/>
                <w:szCs w:val="16"/>
                <w:vertAlign w:val="subscript"/>
                <w:lang w:val="tr-TR"/>
              </w:rPr>
              <w:t>19</w:t>
            </w:r>
            <w:r w:rsidRPr="00B86946">
              <w:rPr>
                <w:rFonts w:ascii="Tahoma" w:eastAsia="Arial Unicode MS" w:hAnsi="Tahoma" w:cs="Tahoma"/>
                <w:bCs/>
                <w:sz w:val="16"/>
                <w:szCs w:val="16"/>
                <w:lang w:val="tr-TR"/>
              </w:rPr>
              <w:t>BO</w:t>
            </w:r>
            <w:r w:rsidRPr="00B86946">
              <w:rPr>
                <w:rFonts w:ascii="Tahoma" w:eastAsia="Arial Unicode MS" w:hAnsi="Tahoma" w:cs="Tahoma"/>
                <w:bCs/>
                <w:sz w:val="16"/>
                <w:szCs w:val="16"/>
                <w:vertAlign w:val="subscript"/>
                <w:lang w:val="tr-TR"/>
              </w:rPr>
              <w:t>3</w:t>
            </w:r>
            <w:r w:rsidRPr="00B86946">
              <w:rPr>
                <w:rFonts w:ascii="Tahoma" w:eastAsia="Arial Unicode MS" w:hAnsi="Tahoma" w:cs="Tahoma"/>
                <w:bCs/>
                <w:sz w:val="16"/>
                <w:szCs w:val="16"/>
                <w:lang w:val="tr-TR"/>
              </w:rPr>
              <w:t>Sn (DBB)</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CAS No 75113-37-0</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EC No 401-040-5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Piyasaya sunulamayacak ya da tek başına veya karışım içerisinde ağırlıkça % 0.1 veya daha yüksek konsantrasyonda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Bununla birlikte, yalnızca eşya üretiminde kullanılan</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(DBB) veya bu maddeyi içeren karışımların eşya içindeki konsantrasyonları artık % 0.1 veya daha yüksek bir </w:t>
            </w:r>
            <w:r w:rsidRPr="00B86946">
              <w:rPr>
                <w:rFonts w:ascii="Tahoma" w:eastAsia="Arial Unicode MS" w:hAnsi="Tahoma" w:cs="Tahoma"/>
                <w:sz w:val="16"/>
                <w:szCs w:val="16"/>
                <w:lang w:val="tr-TR"/>
              </w:rPr>
              <w:lastRenderedPageBreak/>
              <w:t>konsantrasyona sahip olamayacağından, bu eşyalar için birinci paragraf uygulanmayacaktır.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after="24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lastRenderedPageBreak/>
              <w:t>22.</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Pentaklorofenol</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CAS No 87-86-5</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EC No 201-778-6</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ve tuzları ve esterleri</w:t>
            </w: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Aşağıdaki durumlarda piyasaya sunulamayacak ya da kullanılamayacak:</w:t>
            </w:r>
          </w:p>
          <w:p w:rsidR="0096210C" w:rsidRPr="00B86946" w:rsidRDefault="0096210C" w:rsidP="00E74713">
            <w:pPr>
              <w:numPr>
                <w:ilvl w:val="0"/>
                <w:numId w:val="15"/>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Tek başına madde olarak,</w:t>
            </w:r>
          </w:p>
          <w:p w:rsidR="0096210C" w:rsidRPr="00B86946" w:rsidRDefault="0096210C" w:rsidP="00E74713">
            <w:pPr>
              <w:numPr>
                <w:ilvl w:val="0"/>
                <w:numId w:val="15"/>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Diğer maddelerin bileşeni olarak ya da karışım içerisinde ağırlıkça % 0.1’e eşit veya daha yüksek konsantrasyonlarda.</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C95F04">
        <w:trPr>
          <w:trHeight w:hRule="exact" w:val="10920"/>
        </w:trPr>
        <w:tc>
          <w:tcPr>
            <w:tcW w:w="3175" w:type="dxa"/>
            <w:tcBorders>
              <w:top w:val="single" w:sz="4" w:space="0" w:color="auto"/>
              <w:left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23.</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Kadmiyum</w:t>
            </w:r>
          </w:p>
          <w:p w:rsidR="0096210C" w:rsidRPr="00B86946" w:rsidRDefault="00744C1E" w:rsidP="00B16881">
            <w:pPr>
              <w:autoSpaceDE w:val="0"/>
              <w:autoSpaceDN w:val="0"/>
              <w:adjustRightInd w:val="0"/>
              <w:spacing w:line="276" w:lineRule="auto"/>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7440-43-9</w:t>
            </w:r>
          </w:p>
          <w:p w:rsidR="0096210C" w:rsidRPr="00B86946" w:rsidRDefault="00744C1E" w:rsidP="00B16881">
            <w:pPr>
              <w:autoSpaceDE w:val="0"/>
              <w:autoSpaceDN w:val="0"/>
              <w:adjustRightInd w:val="0"/>
              <w:spacing w:line="276" w:lineRule="auto"/>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EINECS No 231-152-8</w:t>
            </w: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ve bileşikleri</w:t>
            </w:r>
          </w:p>
        </w:tc>
        <w:tc>
          <w:tcPr>
            <w:tcW w:w="6127" w:type="dxa"/>
            <w:tcBorders>
              <w:top w:val="single" w:sz="4" w:space="0" w:color="auto"/>
              <w:left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Tüzük çerçevesinde, kare parantez içinde belirtilen bölümler Konsey Tüzüğüne göre ((EEC) No 2658/87(</w:t>
            </w:r>
            <w:r w:rsidRPr="00B86946">
              <w:rPr>
                <w:rFonts w:ascii="Tahoma" w:eastAsia="Arial Unicode MS" w:hAnsi="Tahoma" w:cs="Tahoma"/>
                <w:sz w:val="16"/>
                <w:szCs w:val="16"/>
                <w:vertAlign w:val="superscript"/>
                <w:lang w:val="tr-TR"/>
              </w:rPr>
              <w:t>*</w:t>
            </w:r>
            <w:r w:rsidRPr="00B86946">
              <w:rPr>
                <w:rFonts w:ascii="Tahoma" w:eastAsia="Arial Unicode MS" w:hAnsi="Tahoma" w:cs="Tahoma"/>
                <w:sz w:val="16"/>
                <w:szCs w:val="16"/>
                <w:lang w:val="tr-TR"/>
              </w:rPr>
              <w:t xml:space="preserve">)) verilen gümrük kodları, fasılları ve Ortak Gümrük Tarifelerinin istatistiksel </w:t>
            </w:r>
            <w:r w:rsidRPr="00B86946">
              <w:rPr>
                <w:rFonts w:ascii="Tahoma" w:hAnsi="Tahoma" w:cs="Tahoma"/>
                <w:sz w:val="16"/>
                <w:szCs w:val="16"/>
              </w:rPr>
              <w:t>nomanklaturasıdır.</w:t>
            </w: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 Aşağıda listesi verilen </w:t>
            </w:r>
            <w:r w:rsidR="001E1A6B" w:rsidRPr="00B86946">
              <w:rPr>
                <w:rFonts w:ascii="Tahoma" w:eastAsia="Arial Unicode MS" w:hAnsi="Tahoma" w:cs="Tahoma"/>
                <w:sz w:val="16"/>
                <w:szCs w:val="16"/>
                <w:lang w:val="tr-TR"/>
              </w:rPr>
              <w:t>sentetik organik polimerlerden</w:t>
            </w:r>
            <w:r w:rsidRPr="00B86946">
              <w:rPr>
                <w:rFonts w:ascii="Tahoma" w:eastAsia="Arial Unicode MS" w:hAnsi="Tahoma" w:cs="Tahoma"/>
                <w:sz w:val="16"/>
                <w:szCs w:val="16"/>
                <w:lang w:val="tr-TR"/>
              </w:rPr>
              <w:t xml:space="preserve"> </w:t>
            </w:r>
            <w:r w:rsidR="001E1A6B" w:rsidRPr="00B86946">
              <w:rPr>
                <w:rFonts w:ascii="Tahoma" w:eastAsia="Arial Unicode MS" w:hAnsi="Tahoma" w:cs="Tahoma"/>
                <w:sz w:val="16"/>
                <w:szCs w:val="16"/>
                <w:lang w:val="tr-TR"/>
              </w:rPr>
              <w:t xml:space="preserve">üretilmiş karışım ve eşyalarda </w:t>
            </w:r>
            <w:r w:rsidRPr="00B86946">
              <w:rPr>
                <w:rFonts w:ascii="Tahoma" w:eastAsia="Arial Unicode MS" w:hAnsi="Tahoma" w:cs="Tahoma"/>
                <w:sz w:val="16"/>
                <w:szCs w:val="16"/>
                <w:lang w:val="tr-TR"/>
              </w:rPr>
              <w:t xml:space="preserve">kullanılmayacaktır: </w:t>
            </w:r>
          </w:p>
          <w:p w:rsidR="0096210C" w:rsidRPr="00B86946" w:rsidRDefault="008D6EEB" w:rsidP="00B16881">
            <w:pPr>
              <w:autoSpaceDE w:val="0"/>
              <w:autoSpaceDN w:val="0"/>
              <w:adjustRightInd w:val="0"/>
              <w:spacing w:after="40" w:line="276" w:lineRule="auto"/>
              <w:ind w:left="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vinil klorür </w:t>
            </w:r>
            <w:r w:rsidRPr="00B86946">
              <w:rPr>
                <w:rFonts w:ascii="Tahoma" w:eastAsia="Arial Unicode MS" w:hAnsi="Tahoma" w:cs="Tahoma"/>
                <w:sz w:val="16"/>
                <w:szCs w:val="16"/>
                <w:lang w:val="tr-TR"/>
              </w:rPr>
              <w:t xml:space="preserve">polimer ve kopolimerleri </w:t>
            </w:r>
            <w:r w:rsidR="0096210C" w:rsidRPr="00B86946">
              <w:rPr>
                <w:rFonts w:ascii="Tahoma" w:eastAsia="Arial Unicode MS" w:hAnsi="Tahoma" w:cs="Tahoma"/>
                <w:sz w:val="16"/>
                <w:szCs w:val="16"/>
                <w:lang w:val="tr-TR"/>
              </w:rPr>
              <w:t>(PVC) [3904 10]</w:t>
            </w:r>
            <w:r w:rsidRPr="00B86946">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[3904 21]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poliüretan (PUR) [3909 50]</w:t>
            </w:r>
          </w:p>
          <w:p w:rsidR="0096210C" w:rsidRPr="00B86946" w:rsidRDefault="0096210C" w:rsidP="00B16881">
            <w:pPr>
              <w:autoSpaceDE w:val="0"/>
              <w:autoSpaceDN w:val="0"/>
              <w:adjustRightInd w:val="0"/>
              <w:spacing w:after="40" w:line="276" w:lineRule="auto"/>
              <w:ind w:left="406"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renkli masterbatch üretimi için kullanılan düşük yoğunluklu polietilen hariç olmak üzere düşük yoğunluklu polietilen (</w:t>
            </w:r>
            <w:r w:rsidR="00C81F70" w:rsidRPr="00B86946">
              <w:rPr>
                <w:rFonts w:ascii="Tahoma" w:eastAsia="Arial Unicode MS" w:hAnsi="Tahoma" w:cs="Tahoma"/>
                <w:sz w:val="16"/>
                <w:szCs w:val="16"/>
                <w:lang w:val="tr-TR"/>
              </w:rPr>
              <w:t>LD</w:t>
            </w:r>
            <w:r w:rsidRPr="00B86946">
              <w:rPr>
                <w:rFonts w:ascii="Tahoma" w:eastAsia="Arial Unicode MS" w:hAnsi="Tahoma" w:cs="Tahoma"/>
                <w:sz w:val="16"/>
                <w:szCs w:val="16"/>
                <w:lang w:val="tr-TR"/>
              </w:rPr>
              <w:t xml:space="preserve">PE) [3901 10]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selüloz asetat (CA) [3912 11] [3912 1</w:t>
            </w:r>
            <w:r w:rsidR="00C81F70" w:rsidRPr="00B86946">
              <w:rPr>
                <w:rFonts w:ascii="Tahoma" w:eastAsia="Arial Unicode MS" w:hAnsi="Tahoma" w:cs="Tahoma"/>
                <w:sz w:val="16"/>
                <w:szCs w:val="16"/>
                <w:lang w:val="tr-TR"/>
              </w:rPr>
              <w:t>1</w:t>
            </w:r>
            <w:r w:rsidRPr="00B86946">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selülöz asetat bütirat (CAB) [3912 11]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yapay reçine [3907 30]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melamin – formaldehit (MF) reçineleri [3909 20]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üre – formaldehit (UF) reçineleri [3909 10]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doymamış polyesterler (UP) [3907 91]</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polietilen tereftalat (PET) [3907 60]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polibütilen tereftalat (PBT)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transparan/genel amaçlı polistiren[3903 11]</w:t>
            </w:r>
            <w:r w:rsidR="00C81F70" w:rsidRPr="00B86946">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akronitril metilmetakrilat (AMMA)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çapraz bağlı polietilen (VPE)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yüksek etkili polistiren </w:t>
            </w:r>
          </w:p>
          <w:p w:rsidR="0096210C" w:rsidRPr="00B86946" w:rsidRDefault="0096210C" w:rsidP="00B16881">
            <w:pPr>
              <w:autoSpaceDE w:val="0"/>
              <w:autoSpaceDN w:val="0"/>
              <w:adjustRightInd w:val="0"/>
              <w:spacing w:after="40" w:line="276" w:lineRule="auto"/>
              <w:ind w:firstLine="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polipropilen (PP) [3902 10]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472044" w:rsidRPr="00B86946" w:rsidRDefault="00472044" w:rsidP="00B16881">
            <w:pPr>
              <w:autoSpaceDE w:val="0"/>
              <w:autoSpaceDN w:val="0"/>
              <w:adjustRightInd w:val="0"/>
              <w:spacing w:line="276" w:lineRule="auto"/>
              <w:jc w:val="both"/>
              <w:rPr>
                <w:rFonts w:ascii="Tahoma" w:eastAsia="Arial Unicode MS" w:hAnsi="Tahoma" w:cs="Tahoma"/>
                <w:sz w:val="16"/>
                <w:szCs w:val="16"/>
                <w:lang w:val="tr-TR"/>
              </w:rPr>
            </w:pPr>
          </w:p>
          <w:p w:rsidR="00091DF3" w:rsidRPr="00B86946" w:rsidRDefault="00091DF3"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Her durumda, yukarıda listesi verilen plastik malzemeden mamul eşyalar ve karışımlar, kadmiyum içerikleri (Cd metali olarak ifade edilmektedir) ağırlıkça plastik malzemenin % 0.01’ine eşit veya yüksek olduğu takdirde piyasaya sürülmeyecektir.</w:t>
            </w:r>
          </w:p>
          <w:p w:rsidR="00091DF3" w:rsidRPr="00B86946" w:rsidRDefault="00091DF3"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Her durumda, kullanım amacı veya nihai amacı her ne olursa olsun, yukarıda listesi verilen madde ve karışımlardan üretilen ve kadmiyumla renklendirilen eşyalar veya eşya bileşenleri, kadmiyum içerikleri (Cd metali olarak ifade edilmektedir) ağırlıkça plastik malzemenin % 0.01’ini aştığı takdirde piyasaya sürülmeyecektir.</w:t>
            </w: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2. Bununla birlikte, paragraf 1, güvenlik gerekçesiyle renklendirilen eşyalar için geçerli değildir.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3. Vinil klorür polimerlerinden veya kopolimerlerinden üretilen ve listesi aşağıda verilen tamamlanmış eşyaların stabilize edilmesinde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ambalaj malzemeleri (poşetler, konteynırlar, şişeler, kapaklar) [392326 10]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okul veya büro malzemeleri [3926 10] </w:t>
            </w: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mobilya, karoser ya da benzerleri için tasarlanmış bağlantı malzemeleri [3926 30] </w:t>
            </w: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giyim eşyaları ve giysi aksesuarları (eldivenler dahil) [3926 20]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duvar ve yer kaplamaları [3918 10] </w:t>
            </w: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emprenye edilmiş, kaplanmış, örtülmüş ya da lamine edilmiş tekstil kumaşları [5903 10]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taklit deri [4202]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gramofon plakları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tüpler, borular ve bunların bağlantı malzemeleri [3917 23]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döner kapılar </w:t>
            </w: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karayolu taşımacılığı için tasarlanan araçlar (iç, dış, gövde altı)</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inşaat veya endüstride kullanılan çelik kaplamalar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elektrik kablolarında kullanılan yalıtım malzemeleri</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437557">
        <w:trPr>
          <w:trHeight w:val="566"/>
        </w:trPr>
        <w:tc>
          <w:tcPr>
            <w:tcW w:w="3175" w:type="dxa"/>
            <w:tcBorders>
              <w:top w:val="single" w:sz="4" w:space="0" w:color="auto"/>
              <w:bottom w:val="single" w:sz="6" w:space="0" w:color="000000"/>
              <w:right w:val="single" w:sz="6" w:space="0" w:color="000000"/>
            </w:tcBorders>
            <w:shd w:val="clear" w:color="auto" w:fill="auto"/>
          </w:tcPr>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p>
        </w:tc>
        <w:tc>
          <w:tcPr>
            <w:tcW w:w="6127" w:type="dxa"/>
            <w:tcBorders>
              <w:top w:val="single" w:sz="4" w:space="0" w:color="auto"/>
              <w:bottom w:val="single" w:sz="6" w:space="0" w:color="000000"/>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Her durumda, kullanım amacı veya nihai amacı her ne olursa olsun, yukarıda listesi verilen karışımların, vinil klorür polimerlerinden veya kopolimerlerinden üretilen</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ve kadmiyum içeren maddelerle stabilize edilen eşya ve eşya bileşenleri kadmiyum içerikleri (Cd metali olarak ifade edilmektedir) ağırlıkça polimerin % 0.01’ini aştığı takdirde piyasaya sürülmeyecektir.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 Bununla birlikte, paragraf 3 güvenlik gerekçesiyle kadmiyum bazlı stabilizatör kullanılarak üretilmiş eşyalar ve karışımlar için geçerli değildir.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 Bu Tüzük çerçevesinde ‘kadmiyum kaplama’, metalik yüzey üzerindeki her türlü metalik kadmiyum katmanı veya kaplaması anlamına gelmektedir.</w:t>
            </w: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Aşağıda listesi verilen sektörlerde/uygulamalarda kullanılan metal eşya veya eşya bileşenlerinde kadmiyum kaplama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 aşağıda verilen alanlarda kullanılan ekipman ve makineler:</w:t>
            </w:r>
          </w:p>
          <w:p w:rsidR="0096210C" w:rsidRPr="00B86946" w:rsidRDefault="0096210C" w:rsidP="00B16881">
            <w:pPr>
              <w:autoSpaceDE w:val="0"/>
              <w:autoSpaceDN w:val="0"/>
              <w:adjustRightInd w:val="0"/>
              <w:spacing w:after="4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gıda üretimi [8210] [8417 20] [8419 81] [8421 11] [8421 22] [8422] [8435] [8437] [8438] [8476 11],</w:t>
            </w:r>
          </w:p>
          <w:p w:rsidR="0096210C" w:rsidRPr="00B86946" w:rsidRDefault="0096210C" w:rsidP="00B16881">
            <w:pPr>
              <w:autoSpaceDE w:val="0"/>
              <w:autoSpaceDN w:val="0"/>
              <w:adjustRightInd w:val="0"/>
              <w:spacing w:after="4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tarım [8419 31] [8424 81] [8432] [8433] [8434]</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[8436],</w:t>
            </w:r>
          </w:p>
          <w:p w:rsidR="0096210C" w:rsidRPr="00B86946" w:rsidRDefault="0096210C" w:rsidP="00B16881">
            <w:pPr>
              <w:autoSpaceDE w:val="0"/>
              <w:autoSpaceDN w:val="0"/>
              <w:adjustRightInd w:val="0"/>
              <w:spacing w:after="4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soğutma ve dondurma [8418],</w:t>
            </w:r>
          </w:p>
          <w:p w:rsidR="0096210C" w:rsidRPr="00B86946" w:rsidRDefault="0096210C" w:rsidP="00B16881">
            <w:pPr>
              <w:autoSpaceDE w:val="0"/>
              <w:autoSpaceDN w:val="0"/>
              <w:adjustRightInd w:val="0"/>
              <w:spacing w:after="4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baskı ve kitap ciltleme [8440] [8442] [8443];</w:t>
            </w:r>
          </w:p>
          <w:p w:rsidR="0096210C" w:rsidRPr="00B86946" w:rsidRDefault="0096210C" w:rsidP="00B16881">
            <w:pPr>
              <w:autoSpaceDE w:val="0"/>
              <w:autoSpaceDN w:val="0"/>
              <w:adjustRightInd w:val="0"/>
              <w:spacing w:line="276" w:lineRule="auto"/>
              <w:ind w:firstLine="406"/>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 aşağıdakilerin üretiminde kullanılan ekipman ve makineler:</w:t>
            </w:r>
          </w:p>
          <w:p w:rsidR="0096210C" w:rsidRPr="00B86946" w:rsidRDefault="0096210C" w:rsidP="00B16881">
            <w:pPr>
              <w:autoSpaceDE w:val="0"/>
              <w:autoSpaceDN w:val="0"/>
              <w:adjustRightInd w:val="0"/>
              <w:spacing w:after="4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ev eşyaları [7321] [8421 12] [8450] [8509]</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[8516],</w:t>
            </w:r>
          </w:p>
          <w:p w:rsidR="0096210C" w:rsidRPr="00B86946" w:rsidRDefault="0096210C" w:rsidP="00B16881">
            <w:pPr>
              <w:autoSpaceDE w:val="0"/>
              <w:autoSpaceDN w:val="0"/>
              <w:adjustRightInd w:val="0"/>
              <w:spacing w:after="4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mobilya [8465] [8466] [9401] [9402] [9403]</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[9404],</w:t>
            </w:r>
          </w:p>
          <w:p w:rsidR="0096210C" w:rsidRPr="00B86946" w:rsidRDefault="0096210C" w:rsidP="00B16881">
            <w:pPr>
              <w:autoSpaceDE w:val="0"/>
              <w:autoSpaceDN w:val="0"/>
              <w:adjustRightInd w:val="0"/>
              <w:spacing w:after="4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sıhhi araçlar [7324],</w:t>
            </w:r>
          </w:p>
          <w:p w:rsidR="0096210C" w:rsidRPr="00B86946" w:rsidRDefault="0096210C" w:rsidP="00B16881">
            <w:pPr>
              <w:autoSpaceDE w:val="0"/>
              <w:autoSpaceDN w:val="0"/>
              <w:adjustRightInd w:val="0"/>
              <w:spacing w:after="4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merkezi ısıtma ve havalandırma tesisatı [7322] [8403] [8404]</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[8415].</w:t>
            </w: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Her durumda, kullanım amacı veya nihai amacı her ne olursa olsun, yukarıda madde (a) ve (b)’de listesi verilen sektörlerde/uygulamalarda kullanılan kadmiyum kaplı eşyaların veya bu tür eşya bileşenlerinin ve madde (b)’de listesi verilen sektörlerde üretilen eşyaların piyasaya sürülmesi yasak olacaktır.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6. Paragraf 5’te atıfta bulunulan hükümler, aşağıdaki madde (a) ve (b)’de listesi verilen sektörlerde/uygulamalarda kullanıldıkları takdirde kadmiyum kaplı eşyalar veya bu eşyaların bileşenleri ve aşağıda madde (b)’de listesi verilen sektörlerde üretilen eşyalar için de geçerli olacaktır: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 aşağıdakilerin üretiminde kullanılan ekipman ve makineler:</w:t>
            </w:r>
          </w:p>
          <w:p w:rsidR="0096210C" w:rsidRPr="00B86946" w:rsidRDefault="0096210C" w:rsidP="00B16881">
            <w:pPr>
              <w:autoSpaceDE w:val="0"/>
              <w:autoSpaceDN w:val="0"/>
              <w:adjustRightInd w:val="0"/>
              <w:spacing w:after="12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kağıt ve mukavva [8419 32] [8439] [8441],</w:t>
            </w:r>
          </w:p>
          <w:p w:rsidR="0096210C" w:rsidRPr="00B86946" w:rsidRDefault="0096210C" w:rsidP="00B16881">
            <w:pPr>
              <w:autoSpaceDE w:val="0"/>
              <w:autoSpaceDN w:val="0"/>
              <w:adjustRightInd w:val="0"/>
              <w:spacing w:after="12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tekstil ve giyim [8444] [8445] [8447] [8448] [8449] [8451] [8452];</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 aşağıdakilerin üretiminde kullanılan ekipman ve makineler:</w:t>
            </w:r>
          </w:p>
          <w:p w:rsidR="0096210C" w:rsidRPr="00B86946" w:rsidRDefault="0096210C" w:rsidP="00B16881">
            <w:pPr>
              <w:autoSpaceDE w:val="0"/>
              <w:autoSpaceDN w:val="0"/>
              <w:adjustRightInd w:val="0"/>
              <w:spacing w:after="120" w:line="276" w:lineRule="auto"/>
              <w:ind w:left="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sınai nakliye araçları ve makineleri [8425] [8426] [8427] [8428] [8429] [8430] [8431],</w:t>
            </w:r>
          </w:p>
          <w:p w:rsidR="0096210C" w:rsidRPr="00B86946" w:rsidRDefault="0096210C" w:rsidP="00B16881">
            <w:pPr>
              <w:autoSpaceDE w:val="0"/>
              <w:autoSpaceDN w:val="0"/>
              <w:adjustRightInd w:val="0"/>
              <w:spacing w:after="12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karayolu ve tarım araçları [bölüm 87],</w:t>
            </w:r>
          </w:p>
          <w:p w:rsidR="0096210C" w:rsidRPr="00B86946" w:rsidRDefault="0096210C" w:rsidP="00B16881">
            <w:pPr>
              <w:autoSpaceDE w:val="0"/>
              <w:autoSpaceDN w:val="0"/>
              <w:adjustRightInd w:val="0"/>
              <w:spacing w:after="12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demiryolu araçları [bölüm 86]</w:t>
            </w:r>
          </w:p>
          <w:p w:rsidR="0096210C" w:rsidRPr="00B86946" w:rsidRDefault="0096210C" w:rsidP="00B16881">
            <w:pPr>
              <w:autoSpaceDE w:val="0"/>
              <w:autoSpaceDN w:val="0"/>
              <w:adjustRightInd w:val="0"/>
              <w:spacing w:after="12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gemiler [bölüm 89].</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7. Bununla birlikte, paragraf 5 ve 6’da yer alan kısıtlamalar aşağıdakiler için geçerli değildir: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60" w:line="276" w:lineRule="auto"/>
              <w:ind w:left="408" w:hanging="40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uygulamaları yüksek düzeyde güvenlik standartları gerektiren havacılık ve uzay sanayi, madencilik, denizcilik sektörleri ve nükleer sektör ile karayolu, tarım, demiryolu araçlarında ve benzer araçlarda kullanılan eşya ve eşya bileşenleri,</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monte edildikleri cihazın gerektirdiği güvenilirlik dolayısıyla, hangi sektörde kullanılırsa kullanılsın, elektrik bağlantıları</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437557">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OJ L 256,7.9.1987, sayfa 42.</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3D685A" w:rsidRPr="00B86946" w:rsidTr="000001D0">
        <w:tc>
          <w:tcPr>
            <w:tcW w:w="3175" w:type="dxa"/>
            <w:tcBorders>
              <w:top w:val="single" w:sz="4" w:space="0" w:color="auto"/>
              <w:bottom w:val="single" w:sz="6" w:space="0" w:color="000000"/>
              <w:right w:val="single" w:sz="6" w:space="0" w:color="000000"/>
            </w:tcBorders>
            <w:shd w:val="clear" w:color="auto" w:fill="auto"/>
          </w:tcPr>
          <w:p w:rsidR="00437557" w:rsidRPr="00B86946" w:rsidRDefault="00437557" w:rsidP="00B16881">
            <w:pPr>
              <w:autoSpaceDE w:val="0"/>
              <w:autoSpaceDN w:val="0"/>
              <w:adjustRightInd w:val="0"/>
              <w:spacing w:line="276" w:lineRule="auto"/>
              <w:rPr>
                <w:rFonts w:ascii="Tahoma" w:eastAsia="Arial Unicode MS" w:hAnsi="Tahoma" w:cs="Tahoma"/>
                <w:bCs/>
                <w:sz w:val="16"/>
                <w:szCs w:val="16"/>
                <w:lang w:val="tr-TR"/>
              </w:rPr>
            </w:pPr>
          </w:p>
          <w:p w:rsidR="003D685A" w:rsidRPr="00B86946" w:rsidRDefault="003D685A" w:rsidP="00B16881">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24. Monometil — tetraklorodifenil metan</w:t>
            </w:r>
          </w:p>
          <w:p w:rsidR="003D685A" w:rsidRPr="00B86946" w:rsidRDefault="00744C1E" w:rsidP="00B16881">
            <w:pPr>
              <w:autoSpaceDE w:val="0"/>
              <w:autoSpaceDN w:val="0"/>
              <w:adjustRightInd w:val="0"/>
              <w:spacing w:line="276" w:lineRule="auto"/>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p>
          <w:p w:rsidR="003D685A" w:rsidRPr="00B86946" w:rsidRDefault="00744C1E" w:rsidP="00B16881">
            <w:pPr>
              <w:autoSpaceDE w:val="0"/>
              <w:autoSpaceDN w:val="0"/>
              <w:adjustRightInd w:val="0"/>
              <w:spacing w:line="276" w:lineRule="auto"/>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3D685A" w:rsidRPr="00B86946">
              <w:rPr>
                <w:rFonts w:ascii="Tahoma" w:eastAsia="Arial Unicode MS" w:hAnsi="Tahoma" w:cs="Tahoma"/>
                <w:bCs/>
                <w:sz w:val="16"/>
                <w:szCs w:val="16"/>
                <w:lang w:val="tr-TR"/>
              </w:rPr>
              <w:t>Ticari ismi: Ugilec 141</w:t>
            </w:r>
          </w:p>
          <w:p w:rsidR="003D685A" w:rsidRPr="00B86946" w:rsidRDefault="00744C1E" w:rsidP="00B16881">
            <w:pPr>
              <w:autoSpaceDE w:val="0"/>
              <w:autoSpaceDN w:val="0"/>
              <w:adjustRightInd w:val="0"/>
              <w:spacing w:line="276" w:lineRule="auto"/>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3D685A" w:rsidRPr="00B86946">
              <w:rPr>
                <w:rFonts w:ascii="Tahoma" w:eastAsia="Arial Unicode MS" w:hAnsi="Tahoma" w:cs="Tahoma"/>
                <w:bCs/>
                <w:sz w:val="16"/>
                <w:szCs w:val="16"/>
                <w:lang w:val="tr-TR"/>
              </w:rPr>
              <w:t>CAS No 76253-60-6</w:t>
            </w:r>
          </w:p>
        </w:tc>
        <w:tc>
          <w:tcPr>
            <w:tcW w:w="6127" w:type="dxa"/>
            <w:tcBorders>
              <w:top w:val="single" w:sz="4" w:space="0" w:color="auto"/>
              <w:bottom w:val="single" w:sz="6" w:space="0" w:color="000000"/>
            </w:tcBorders>
            <w:shd w:val="clear" w:color="auto" w:fill="auto"/>
          </w:tcPr>
          <w:p w:rsidR="00437557" w:rsidRPr="00B86946" w:rsidRDefault="00437557"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 Tek başına veya karışım içerisinde piyasaya sürülemez ya da kullanılamaz. </w:t>
            </w: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Maddeyi içeren eşyalar piyasaya sürülemez.</w:t>
            </w: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2. Derogasyon yoluyla, paragraf 1 aşağıdakiler için geçerli olmayacaktır: </w:t>
            </w: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18 Haziran 1994 tarihinde kullanımda olan tesis ve makineler için, söz konusu tesis ve makineler imha edilene dek.</w:t>
            </w: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18 Haziran 1994 tarihinde belirli bir Üye Devletin topraklarında kullanımda olan tesis ve makinelerin bakımı halinde. </w:t>
            </w: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p>
          <w:p w:rsidR="00EA1B5C" w:rsidRPr="00B86946" w:rsidRDefault="00EA1B5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Paragraf (a)’nın amaçları için Üye Devletler, insan sağlığının ve çevrenin korunması amacıyla bu gibi tesis ya da makinelerin kullanımlarını, bunlar imha edilmeden önce kendi bölgeleri içinde yasaklayabilirler;</w:t>
            </w:r>
          </w:p>
          <w:p w:rsidR="003D685A" w:rsidRPr="00B86946" w:rsidRDefault="003D685A"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6" w:space="0" w:color="000000"/>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rPr>
                <w:rFonts w:ascii="Tahoma" w:eastAsia="Arial Unicode MS" w:hAnsi="Tahoma" w:cs="Tahoma"/>
                <w:sz w:val="16"/>
                <w:szCs w:val="16"/>
                <w:lang w:val="tr-TR"/>
              </w:rPr>
            </w:pPr>
            <w:r w:rsidRPr="00B86946">
              <w:rPr>
                <w:rFonts w:ascii="Tahoma" w:eastAsia="Arial Unicode MS" w:hAnsi="Tahoma" w:cs="Tahoma"/>
                <w:bCs/>
                <w:sz w:val="16"/>
                <w:szCs w:val="16"/>
                <w:lang w:val="tr-TR"/>
              </w:rPr>
              <w:t xml:space="preserve">25. </w:t>
            </w:r>
            <w:r w:rsidRPr="00B86946">
              <w:rPr>
                <w:rFonts w:ascii="Tahoma" w:eastAsia="Arial Unicode MS" w:hAnsi="Tahoma" w:cs="Tahoma"/>
                <w:sz w:val="16"/>
                <w:szCs w:val="16"/>
                <w:lang w:val="tr-TR"/>
              </w:rPr>
              <w:t>Monometil-dikloro-difenil metan</w:t>
            </w:r>
          </w:p>
          <w:p w:rsidR="0096210C" w:rsidRPr="00B86946" w:rsidRDefault="00744C1E" w:rsidP="00B16881">
            <w:pPr>
              <w:autoSpaceDE w:val="0"/>
              <w:autoSpaceDN w:val="0"/>
              <w:adjustRightInd w:val="0"/>
              <w:spacing w:line="276" w:lineRule="auto"/>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Ticari ismi: Ugilec 121, Ugilec 21</w:t>
            </w:r>
          </w:p>
          <w:p w:rsidR="0096210C" w:rsidRPr="00B86946" w:rsidRDefault="0096210C" w:rsidP="00B16881">
            <w:pPr>
              <w:autoSpaceDE w:val="0"/>
              <w:autoSpaceDN w:val="0"/>
              <w:adjustRightInd w:val="0"/>
              <w:spacing w:line="276" w:lineRule="auto"/>
              <w:rPr>
                <w:rFonts w:ascii="Tahoma" w:eastAsia="Arial Unicode MS" w:hAnsi="Tahoma" w:cs="Tahoma"/>
                <w:bCs/>
                <w:sz w:val="16"/>
                <w:szCs w:val="16"/>
                <w:lang w:val="tr-TR"/>
              </w:rPr>
            </w:pPr>
          </w:p>
        </w:tc>
        <w:tc>
          <w:tcPr>
            <w:tcW w:w="6127" w:type="dxa"/>
            <w:tcBorders>
              <w:top w:val="single" w:sz="6" w:space="0" w:color="000000"/>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Tek başına veya karışım içerisinde piyasaya sürülemez ya da kullanılamaz.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Maddeyi içeren eşyalar piyasaya sürülemez.</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437557">
            <w:pPr>
              <w:autoSpaceDE w:val="0"/>
              <w:autoSpaceDN w:val="0"/>
              <w:adjustRightInd w:val="0"/>
              <w:spacing w:line="276" w:lineRule="auto"/>
              <w:ind w:left="187" w:hanging="187"/>
              <w:rPr>
                <w:rFonts w:ascii="Tahoma" w:eastAsia="Arial Unicode MS" w:hAnsi="Tahoma" w:cs="Tahoma"/>
                <w:sz w:val="16"/>
                <w:szCs w:val="16"/>
                <w:lang w:val="tr-TR"/>
              </w:rPr>
            </w:pPr>
            <w:r w:rsidRPr="00B86946">
              <w:rPr>
                <w:rFonts w:ascii="Tahoma" w:eastAsia="Arial Unicode MS" w:hAnsi="Tahoma" w:cs="Tahoma"/>
                <w:sz w:val="16"/>
                <w:szCs w:val="16"/>
                <w:lang w:val="tr-TR"/>
              </w:rPr>
              <w:t>26.Monometil-dibromo-difenilmetan bromobenzilbromotoluen,</w:t>
            </w:r>
            <w:r w:rsidR="00437557"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izomer karışımı</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Ticari ismi: DBBT</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99688-47-8</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Tek başına veya karışım içerisinde piyasaya sürülemez ya da kullanılamaz.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Maddeyi içeren eşyalar piyasaya sürülemez.</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EA1B5C">
        <w:trPr>
          <w:trHeight w:val="5433"/>
        </w:trPr>
        <w:tc>
          <w:tcPr>
            <w:tcW w:w="3175" w:type="dxa"/>
            <w:tcBorders>
              <w:top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27. Nikel</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7440-02-0</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EINECS No 231-111-4 ve bileşikleri</w:t>
            </w:r>
          </w:p>
        </w:tc>
        <w:tc>
          <w:tcPr>
            <w:tcW w:w="6127" w:type="dxa"/>
            <w:tcBorders>
              <w:top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1. Aşağıdakilerde kullanılmayacaktır:</w:t>
            </w:r>
          </w:p>
          <w:p w:rsidR="00437557" w:rsidRPr="00B86946" w:rsidRDefault="00437557" w:rsidP="00437557">
            <w:pPr>
              <w:autoSpaceDE w:val="0"/>
              <w:autoSpaceDN w:val="0"/>
              <w:adjustRightInd w:val="0"/>
              <w:spacing w:line="276" w:lineRule="auto"/>
              <w:ind w:left="369"/>
              <w:jc w:val="both"/>
              <w:rPr>
                <w:rFonts w:ascii="Tahoma" w:eastAsia="Arial Unicode MS" w:hAnsi="Tahoma" w:cs="Tahoma"/>
                <w:sz w:val="16"/>
                <w:szCs w:val="16"/>
                <w:lang w:val="tr-TR"/>
              </w:rPr>
            </w:pPr>
          </w:p>
          <w:p w:rsidR="0096210C" w:rsidRPr="00B86946" w:rsidRDefault="0096210C" w:rsidP="00437557">
            <w:pPr>
              <w:autoSpaceDE w:val="0"/>
              <w:autoSpaceDN w:val="0"/>
              <w:adjustRightInd w:val="0"/>
              <w:spacing w:line="276" w:lineRule="auto"/>
              <w:ind w:left="36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 takı eşyalarından nikel salınma hızının 0.2 μg/cm</w:t>
            </w:r>
            <w:r w:rsidRPr="00B86946">
              <w:rPr>
                <w:rFonts w:ascii="Tahoma" w:eastAsia="Arial Unicode MS" w:hAnsi="Tahoma" w:cs="Tahoma"/>
                <w:sz w:val="16"/>
                <w:szCs w:val="16"/>
                <w:vertAlign w:val="superscript"/>
                <w:lang w:val="tr-TR"/>
              </w:rPr>
              <w:t>2</w:t>
            </w:r>
            <w:r w:rsidRPr="00B86946">
              <w:rPr>
                <w:rFonts w:ascii="Tahoma" w:eastAsia="Arial Unicode MS" w:hAnsi="Tahoma" w:cs="Tahoma"/>
                <w:sz w:val="16"/>
                <w:szCs w:val="16"/>
                <w:lang w:val="tr-TR"/>
              </w:rPr>
              <w:t>/hafta’dan (göç sınırı) daha düşük olmaması halinde, küpelerde veya insan bedeninin başka delik kısımlarına takılan her türlü takı eşyaları;</w:t>
            </w:r>
          </w:p>
          <w:p w:rsidR="00437557" w:rsidRPr="00B86946" w:rsidRDefault="00437557" w:rsidP="00437557">
            <w:pPr>
              <w:autoSpaceDE w:val="0"/>
              <w:autoSpaceDN w:val="0"/>
              <w:adjustRightInd w:val="0"/>
              <w:spacing w:line="276" w:lineRule="auto"/>
              <w:ind w:left="369"/>
              <w:jc w:val="both"/>
              <w:rPr>
                <w:rFonts w:ascii="Tahoma" w:eastAsia="Arial Unicode MS" w:hAnsi="Tahoma" w:cs="Tahoma"/>
                <w:sz w:val="16"/>
                <w:szCs w:val="16"/>
                <w:lang w:val="tr-TR"/>
              </w:rPr>
            </w:pPr>
          </w:p>
          <w:p w:rsidR="0096210C" w:rsidRPr="00B86946" w:rsidRDefault="0096210C" w:rsidP="00437557">
            <w:pPr>
              <w:autoSpaceDE w:val="0"/>
              <w:autoSpaceDN w:val="0"/>
              <w:adjustRightInd w:val="0"/>
              <w:spacing w:line="276" w:lineRule="auto"/>
              <w:ind w:left="36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(b) deriyle doğrudan ve uzun süreli temas edecek eşyalar, örneğin: </w:t>
            </w:r>
          </w:p>
          <w:p w:rsidR="0096210C" w:rsidRPr="00B86946" w:rsidRDefault="0096210C" w:rsidP="00437557">
            <w:pPr>
              <w:autoSpaceDE w:val="0"/>
              <w:autoSpaceDN w:val="0"/>
              <w:adjustRightInd w:val="0"/>
              <w:spacing w:after="60" w:line="276" w:lineRule="auto"/>
              <w:ind w:left="141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küpe,</w:t>
            </w:r>
          </w:p>
          <w:p w:rsidR="0096210C" w:rsidRPr="00B86946" w:rsidRDefault="0096210C" w:rsidP="00437557">
            <w:pPr>
              <w:autoSpaceDE w:val="0"/>
              <w:autoSpaceDN w:val="0"/>
              <w:adjustRightInd w:val="0"/>
              <w:spacing w:after="60" w:line="276" w:lineRule="auto"/>
              <w:ind w:left="141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kolye, bilezik ve zincir, halhal, yüzük,</w:t>
            </w:r>
          </w:p>
          <w:p w:rsidR="0096210C" w:rsidRPr="00B86946" w:rsidRDefault="0096210C" w:rsidP="00437557">
            <w:pPr>
              <w:autoSpaceDE w:val="0"/>
              <w:autoSpaceDN w:val="0"/>
              <w:adjustRightInd w:val="0"/>
              <w:spacing w:after="60" w:line="276" w:lineRule="auto"/>
              <w:ind w:left="141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kol saati, saat kayışı ve sıkılaştırıcısı,</w:t>
            </w:r>
          </w:p>
          <w:p w:rsidR="0096210C" w:rsidRPr="00B86946" w:rsidRDefault="0096210C" w:rsidP="00437557">
            <w:pPr>
              <w:autoSpaceDE w:val="0"/>
              <w:autoSpaceDN w:val="0"/>
              <w:adjustRightInd w:val="0"/>
              <w:spacing w:after="60" w:line="276" w:lineRule="auto"/>
              <w:ind w:left="1635"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giysilerde kullanılmaları halinde perçin düğmesi, sıkılaştırıcı, perçin, fermuar ve metal damga,</w:t>
            </w:r>
          </w:p>
          <w:p w:rsidR="0096210C" w:rsidRPr="00B86946" w:rsidRDefault="0096210C" w:rsidP="00437557">
            <w:pPr>
              <w:autoSpaceDE w:val="0"/>
              <w:autoSpaceDN w:val="0"/>
              <w:adjustRightInd w:val="0"/>
              <w:spacing w:line="276" w:lineRule="auto"/>
              <w:ind w:left="369" w:firstLine="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Eğer bu eşyaların deriyle doğrudan ve uzun süreli temas</w:t>
            </w:r>
          </w:p>
          <w:p w:rsidR="0096210C" w:rsidRPr="00B86946" w:rsidRDefault="0096210C" w:rsidP="00437557">
            <w:pPr>
              <w:autoSpaceDE w:val="0"/>
              <w:autoSpaceDN w:val="0"/>
              <w:adjustRightInd w:val="0"/>
              <w:spacing w:line="276" w:lineRule="auto"/>
              <w:ind w:left="369" w:firstLine="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eden kısımlarından nikel salınma hızı 0.5 μg/cm</w:t>
            </w:r>
            <w:r w:rsidRPr="00B86946">
              <w:rPr>
                <w:rFonts w:ascii="Tahoma" w:eastAsia="Arial Unicode MS" w:hAnsi="Tahoma" w:cs="Tahoma"/>
                <w:sz w:val="16"/>
                <w:szCs w:val="16"/>
                <w:vertAlign w:val="superscript"/>
                <w:lang w:val="tr-TR"/>
              </w:rPr>
              <w:t>2</w:t>
            </w:r>
            <w:r w:rsidRPr="00B86946">
              <w:rPr>
                <w:rFonts w:ascii="Tahoma" w:eastAsia="Arial Unicode MS" w:hAnsi="Tahoma" w:cs="Tahoma"/>
                <w:sz w:val="16"/>
                <w:szCs w:val="16"/>
                <w:lang w:val="tr-TR"/>
              </w:rPr>
              <w:t xml:space="preserve">/hafta’dan </w:t>
            </w:r>
          </w:p>
          <w:p w:rsidR="0096210C" w:rsidRPr="00B86946" w:rsidRDefault="0096210C" w:rsidP="00437557">
            <w:pPr>
              <w:autoSpaceDE w:val="0"/>
              <w:autoSpaceDN w:val="0"/>
              <w:adjustRightInd w:val="0"/>
              <w:spacing w:line="276" w:lineRule="auto"/>
              <w:ind w:left="369" w:firstLine="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daha yüksek ise.</w:t>
            </w:r>
          </w:p>
          <w:p w:rsidR="0096210C" w:rsidRPr="00B86946" w:rsidRDefault="0096210C" w:rsidP="00B16881">
            <w:pPr>
              <w:autoSpaceDE w:val="0"/>
              <w:autoSpaceDN w:val="0"/>
              <w:adjustRightInd w:val="0"/>
              <w:spacing w:line="276" w:lineRule="auto"/>
              <w:ind w:left="219" w:hanging="219"/>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219" w:hanging="21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 Eğer nikel dışı kaplama, eşyanın normal bir biçimde kullanıldığı en az iki yıllık bir süre boyunca, ciltle doğrudan ve uzun süreli temas halindeki kısımlardan nikel açığa çıkışının 0,5 μg/cm2/hafta’dan az olmasını sağlamıyorsa, madde (b)’de atıfta bulunulan ve nikel dışındaki bir kaplamaya sahip olan eşyalarda.</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2. Paragraf 1’in konusu olan eşyalar, yukarıdaki maddelerde belirtilen şartlara uygun olmadıkları takdirde piyasaya sürülmeyecektir.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 Paragraf 1 ve 2’de yer alan eşyaların uygunluğunu göstermek için deney yöntemi olarak Avrupa Standardizasyon Komitesi (CEN) tarafından kabul edilen standartlar kullanılacaktır.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rPr>
          <w:trHeight w:val="9036"/>
        </w:trPr>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28. 1272/2008 EC sayılı Tüzüğün Ek VI’sının 3. Bölümünde</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yer alan, kanserojen kategori 1A veya 1B (Tablo 3.1) olarak sınıflandırılan ya da kanserojen kategori 1 veya 2 (Tablo 3.2) ve aşağıdaki listelerde yer alan maddeler:</w:t>
            </w:r>
          </w:p>
          <w:p w:rsidR="0096210C" w:rsidRPr="00B86946" w:rsidRDefault="0096210C" w:rsidP="00E74713">
            <w:pPr>
              <w:numPr>
                <w:ilvl w:val="0"/>
                <w:numId w:val="16"/>
              </w:num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Ek 1’de listesinde verilen kanserojen kategori 1A (Tablo 3.1)</w:t>
            </w:r>
            <w:r w:rsidR="00F6437B"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kanserojen kategori 1(Tablo 3.2)</w:t>
            </w:r>
          </w:p>
          <w:p w:rsidR="0096210C" w:rsidRPr="00B86946" w:rsidRDefault="0096210C" w:rsidP="00E74713">
            <w:pPr>
              <w:numPr>
                <w:ilvl w:val="0"/>
                <w:numId w:val="16"/>
              </w:num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Ek 2’de listesinde verilen kanserojen kategori 1B (Tablo 3.1)</w:t>
            </w:r>
            <w:r w:rsidR="00F6437B"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kanserojen kategori 2 (Tablo 3.2)</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FE54DF">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29. 1272/2008 EC sayılı Tüzüğün Ek VI’sının 3. Bölümünde</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yer alan, germ hücreleri mutajen kategori 1A veya 1B olarak sınıflandırılan (Tablo 3.1) ya da mutajen kategori 1 veya 2 (Tablo 3.2) ve aşağıdaki listelerde yer alan maddeler:</w:t>
            </w:r>
          </w:p>
          <w:p w:rsidR="0096210C" w:rsidRPr="00B86946" w:rsidRDefault="0096210C" w:rsidP="00E74713">
            <w:pPr>
              <w:numPr>
                <w:ilvl w:val="0"/>
                <w:numId w:val="16"/>
              </w:num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Ek 3’de listesinde verilen mutajen kategori 1A (Tablo 3.1)</w:t>
            </w:r>
            <w:r w:rsidR="00FE54DF"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mutajen kategori 1</w:t>
            </w:r>
            <w:r w:rsidR="00FE54DF"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(Tablo 3.2)</w:t>
            </w:r>
          </w:p>
          <w:p w:rsidR="0096210C" w:rsidRPr="00B86946" w:rsidRDefault="0096210C" w:rsidP="00E74713">
            <w:pPr>
              <w:numPr>
                <w:ilvl w:val="0"/>
                <w:numId w:val="16"/>
              </w:num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Ek 4’de listesinde verilen mutajen kategori 1B (Tablo 3.1)</w:t>
            </w:r>
            <w:r w:rsidR="00F6437B"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mutajen kategori 2 (Tablo 3.2)</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30. 1272/2008 EC sayılı Tüzüğün Ek VI’sının 3. Bölümünde</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yer alan, üreme için toksik kategori 1A ya da üreme için toksik kategori 1B olarak sınıflandırılan (Tablo 3.1) ya da üreme için toksik kategori 1 veya 2 (Tablo 3.2) ve aşağıdaki listede yer alan maddeler: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17"/>
              </w:numPr>
              <w:autoSpaceDE w:val="0"/>
              <w:autoSpaceDN w:val="0"/>
              <w:adjustRightInd w:val="0"/>
              <w:spacing w:line="276" w:lineRule="auto"/>
              <w:ind w:right="-32"/>
              <w:jc w:val="both"/>
              <w:rPr>
                <w:rFonts w:ascii="Tahoma" w:eastAsia="Arial Unicode MS" w:hAnsi="Tahoma" w:cs="Tahoma"/>
                <w:sz w:val="16"/>
                <w:szCs w:val="16"/>
                <w:lang w:val="tr-TR"/>
              </w:rPr>
            </w:pPr>
            <w:r w:rsidRPr="00B86946">
              <w:rPr>
                <w:rFonts w:ascii="Tahoma" w:eastAsia="Arial Unicode MS" w:hAnsi="Tahoma" w:cs="Tahoma"/>
                <w:sz w:val="16"/>
                <w:szCs w:val="16"/>
                <w:lang w:val="tr-TR"/>
              </w:rPr>
              <w:t>üreme toksik kategori 1A cinsel fonksiyon ve üreme veya gelişme üzerine olumsuz etkiler (Tablo 3.1) ya da üreme toksik kategori 1 ve riski R60: ‘Üremeye zarar verebilir’ veya riski R61: ‘Anne karnındaki çocuğa zarar verebilir’ (Tablo 3.2) şeklinde Ek 6’da listelenen maddeler</w:t>
            </w:r>
          </w:p>
          <w:p w:rsidR="0096210C" w:rsidRPr="00B86946" w:rsidRDefault="0096210C" w:rsidP="00E74713">
            <w:pPr>
              <w:numPr>
                <w:ilvl w:val="0"/>
                <w:numId w:val="17"/>
              </w:numPr>
              <w:autoSpaceDE w:val="0"/>
              <w:autoSpaceDN w:val="0"/>
              <w:adjustRightInd w:val="0"/>
              <w:spacing w:line="276" w:lineRule="auto"/>
              <w:ind w:right="-32"/>
              <w:jc w:val="both"/>
              <w:rPr>
                <w:rFonts w:ascii="Tahoma" w:eastAsia="Arial Unicode MS" w:hAnsi="Tahoma" w:cs="Tahoma"/>
                <w:sz w:val="16"/>
                <w:szCs w:val="16"/>
                <w:lang w:val="tr-TR"/>
              </w:rPr>
            </w:pPr>
            <w:r w:rsidRPr="00B86946">
              <w:rPr>
                <w:rFonts w:ascii="Tahoma" w:eastAsia="Arial Unicode MS" w:hAnsi="Tahoma" w:cs="Tahoma"/>
                <w:sz w:val="16"/>
                <w:szCs w:val="16"/>
                <w:lang w:val="tr-TR"/>
              </w:rPr>
              <w:t>üreme toksik kategori 1B cinsel fonksiyon ve üreme veya gelişme üzerine olumsuz etkiler (Tablo 3.1) ya da üreme toksik kategori 2 ve riski R60: ‘Üremeye zarar verebilir’ veya riski R61: ‘Anne karnındaki çocuğa zarar verebilir’ (Tablo 3.2) şeklinde Ek 6’da listelenen maddeler</w:t>
            </w:r>
          </w:p>
        </w:tc>
        <w:tc>
          <w:tcPr>
            <w:tcW w:w="6127"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Ekin diğer kısımları saklı kalmak kaydıyla, 28 ila 30 sayılı girişler</w:t>
            </w:r>
            <w:r w:rsidR="00E24A9F" w:rsidRPr="00B86946">
              <w:rPr>
                <w:rFonts w:ascii="Tahoma" w:eastAsia="Arial Unicode MS" w:hAnsi="Tahoma" w:cs="Tahoma"/>
                <w:sz w:val="16"/>
                <w:szCs w:val="16"/>
                <w:lang w:val="tr-TR"/>
              </w:rPr>
              <w:t xml:space="preserve"> kapsamında yer alan maddeler</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için </w:t>
            </w:r>
            <w:r w:rsidR="00A12E30" w:rsidRPr="00B86946">
              <w:rPr>
                <w:rFonts w:ascii="Tahoma" w:eastAsia="Arial Unicode MS" w:hAnsi="Tahoma" w:cs="Tahoma"/>
                <w:sz w:val="16"/>
                <w:szCs w:val="16"/>
                <w:lang w:val="tr-TR"/>
              </w:rPr>
              <w:t xml:space="preserve">aşağıdaki koşullar </w:t>
            </w:r>
            <w:r w:rsidRPr="00B86946">
              <w:rPr>
                <w:rFonts w:ascii="Tahoma" w:eastAsia="Arial Unicode MS" w:hAnsi="Tahoma" w:cs="Tahoma"/>
                <w:sz w:val="16"/>
                <w:szCs w:val="16"/>
                <w:lang w:val="tr-TR"/>
              </w:rPr>
              <w:t>geçerli olacaktır: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A12E30" w:rsidRPr="00B86946" w:rsidRDefault="0096210C" w:rsidP="00E24A9F">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 </w:t>
            </w:r>
            <w:r w:rsidR="00E24A9F" w:rsidRPr="00B86946">
              <w:rPr>
                <w:rFonts w:ascii="Tahoma" w:eastAsia="Arial Unicode MS" w:hAnsi="Tahoma" w:cs="Tahoma"/>
                <w:sz w:val="16"/>
                <w:szCs w:val="16"/>
                <w:lang w:val="tr-TR"/>
              </w:rPr>
              <w:t>Halka satılmak üzere;</w:t>
            </w:r>
          </w:p>
          <w:p w:rsidR="00214B7C" w:rsidRPr="00B86946" w:rsidRDefault="0096210C" w:rsidP="00E74713">
            <w:pPr>
              <w:pStyle w:val="ListeParagraf"/>
              <w:numPr>
                <w:ilvl w:val="0"/>
                <w:numId w:val="5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Tek başına, </w:t>
            </w:r>
          </w:p>
          <w:p w:rsidR="00A12E30" w:rsidRPr="00B86946" w:rsidRDefault="00214B7C" w:rsidP="00E74713">
            <w:pPr>
              <w:pStyle w:val="ListeParagraf"/>
              <w:numPr>
                <w:ilvl w:val="0"/>
                <w:numId w:val="6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başka maddelerin bileşenleri olarak</w:t>
            </w:r>
            <w:r w:rsidR="00625231" w:rsidRPr="00B86946">
              <w:rPr>
                <w:rFonts w:ascii="Tahoma" w:eastAsia="Arial Unicode MS" w:hAnsi="Tahoma" w:cs="Tahoma"/>
                <w:sz w:val="16"/>
                <w:szCs w:val="16"/>
                <w:lang w:val="tr-TR"/>
              </w:rPr>
              <w:t xml:space="preserve"> veya</w:t>
            </w:r>
          </w:p>
          <w:p w:rsidR="00625231" w:rsidRPr="00B86946" w:rsidRDefault="0096210C" w:rsidP="00E74713">
            <w:pPr>
              <w:pStyle w:val="ListeParagraf"/>
              <w:numPr>
                <w:ilvl w:val="0"/>
                <w:numId w:val="6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karışım içerisinde </w:t>
            </w:r>
          </w:p>
          <w:p w:rsidR="0096210C" w:rsidRPr="00B86946" w:rsidRDefault="0096210C" w:rsidP="00625231">
            <w:p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piyasaya sürülemeyecek ya da kullanılamayacak.</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E24A9F"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Madde ya da karışım</w:t>
            </w:r>
            <w:r w:rsidR="008F43A1" w:rsidRPr="00B86946">
              <w:rPr>
                <w:rFonts w:ascii="Tahoma" w:eastAsia="Arial Unicode MS" w:hAnsi="Tahoma" w:cs="Tahoma"/>
                <w:sz w:val="16"/>
                <w:szCs w:val="16"/>
                <w:lang w:val="tr-TR"/>
              </w:rPr>
              <w:t xml:space="preserve">da </w:t>
            </w:r>
            <w:r w:rsidRPr="00B86946">
              <w:rPr>
                <w:rFonts w:ascii="Tahoma" w:eastAsia="Arial Unicode MS" w:hAnsi="Tahoma" w:cs="Tahoma"/>
                <w:sz w:val="16"/>
                <w:szCs w:val="16"/>
                <w:lang w:val="tr-TR"/>
              </w:rPr>
              <w:t>konsantrasyonu şun</w:t>
            </w:r>
            <w:r w:rsidR="008F43A1" w:rsidRPr="00B86946">
              <w:rPr>
                <w:rFonts w:ascii="Tahoma" w:eastAsia="Arial Unicode MS" w:hAnsi="Tahoma" w:cs="Tahoma"/>
                <w:sz w:val="16"/>
                <w:szCs w:val="16"/>
                <w:lang w:val="tr-TR"/>
              </w:rPr>
              <w:t>lar</w:t>
            </w:r>
            <w:r w:rsidRPr="00B86946">
              <w:rPr>
                <w:rFonts w:ascii="Tahoma" w:eastAsia="Arial Unicode MS" w:hAnsi="Tahoma" w:cs="Tahoma"/>
                <w:sz w:val="16"/>
                <w:szCs w:val="16"/>
                <w:lang w:val="tr-TR"/>
              </w:rPr>
              <w:t>a eşit ya da yüksek ola</w:t>
            </w:r>
            <w:r w:rsidR="00707BD3" w:rsidRPr="00B86946">
              <w:rPr>
                <w:rFonts w:ascii="Tahoma" w:eastAsia="Arial Unicode MS" w:hAnsi="Tahoma" w:cs="Tahoma"/>
                <w:sz w:val="16"/>
                <w:szCs w:val="16"/>
                <w:lang w:val="tr-TR"/>
              </w:rPr>
              <w:t>mayacak</w:t>
            </w:r>
            <w:r w:rsidR="0096210C" w:rsidRPr="00B86946">
              <w:rPr>
                <w:rFonts w:ascii="Tahoma" w:eastAsia="Arial Unicode MS" w:hAnsi="Tahoma" w:cs="Tahoma"/>
                <w:sz w:val="16"/>
                <w:szCs w:val="16"/>
                <w:lang w:val="tr-TR"/>
              </w:rPr>
              <w:t>:</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pStyle w:val="ListeParagraf"/>
              <w:numPr>
                <w:ilvl w:val="0"/>
                <w:numId w:val="5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1272/2008 EC sayılı Tüzüğün Ek VI’sının 3. Bölümünde belirtilen </w:t>
            </w:r>
            <w:r w:rsidR="00707BD3" w:rsidRPr="00B86946">
              <w:rPr>
                <w:rFonts w:ascii="Tahoma" w:eastAsia="Arial Unicode MS" w:hAnsi="Tahoma" w:cs="Tahoma"/>
                <w:sz w:val="16"/>
                <w:szCs w:val="16"/>
                <w:lang w:val="tr-TR"/>
              </w:rPr>
              <w:t xml:space="preserve">spesifik </w:t>
            </w:r>
            <w:r w:rsidRPr="00B86946">
              <w:rPr>
                <w:rFonts w:ascii="Tahoma" w:eastAsia="Arial Unicode MS" w:hAnsi="Tahoma" w:cs="Tahoma"/>
                <w:sz w:val="16"/>
                <w:szCs w:val="16"/>
                <w:lang w:val="tr-TR"/>
              </w:rPr>
              <w:t>konsantrasyon</w:t>
            </w:r>
            <w:r w:rsidR="00707BD3" w:rsidRPr="00B86946">
              <w:rPr>
                <w:rFonts w:ascii="Tahoma" w:eastAsia="Arial Unicode MS" w:hAnsi="Tahoma" w:cs="Tahoma"/>
                <w:sz w:val="16"/>
                <w:szCs w:val="16"/>
                <w:lang w:val="tr-TR"/>
              </w:rPr>
              <w:t xml:space="preserve"> limiti </w:t>
            </w:r>
            <w:r w:rsidRPr="00B86946">
              <w:rPr>
                <w:rFonts w:ascii="Tahoma" w:eastAsia="Arial Unicode MS" w:hAnsi="Tahoma" w:cs="Tahoma"/>
                <w:sz w:val="16"/>
                <w:szCs w:val="16"/>
                <w:lang w:val="tr-TR"/>
              </w:rPr>
              <w:t>ya da,</w:t>
            </w:r>
          </w:p>
          <w:p w:rsidR="0096210C" w:rsidRPr="00B86946" w:rsidRDefault="00707BD3" w:rsidP="00E74713">
            <w:pPr>
              <w:pStyle w:val="ListeParagraf"/>
              <w:numPr>
                <w:ilvl w:val="0"/>
                <w:numId w:val="5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1272/2008 EC sayılı Tüzüğün Ek VI’sının 3. Bölümünde spesifik konsantrasyon limiti belirtilmediyse, </w:t>
            </w:r>
            <w:r w:rsidR="00C04CD6" w:rsidRPr="00B86946">
              <w:rPr>
                <w:rFonts w:ascii="Tahoma" w:eastAsia="Arial Unicode MS" w:hAnsi="Tahoma" w:cs="Tahoma"/>
                <w:sz w:val="16"/>
                <w:szCs w:val="16"/>
                <w:lang w:val="tr-TR"/>
              </w:rPr>
              <w:t>1</w:t>
            </w:r>
            <w:r w:rsidR="0096210C" w:rsidRPr="00B86946">
              <w:rPr>
                <w:rFonts w:ascii="Tahoma" w:eastAsia="Arial Unicode MS" w:hAnsi="Tahoma" w:cs="Tahoma"/>
                <w:sz w:val="16"/>
                <w:szCs w:val="16"/>
                <w:lang w:val="tr-TR"/>
              </w:rPr>
              <w:t>999/45/EC sayılı Direktifte belirtilen konsantrasyon.</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Tehlikeli madde ve karışımların sınıflandırılması, ambalajlanması ve etiketlenmesiyle ilgili diğer Topluluk hükümlerine ilişkin uygulamalar saklı kalmak kaydıyla, bu tür karışımların ambalajları okunabilir ve silinmeyecek şekilde aşağıdaki ibareyi taşımalıdır: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w:t>
            </w:r>
            <w:r w:rsidR="008F43A1" w:rsidRPr="00B86946">
              <w:rPr>
                <w:rFonts w:ascii="Tahoma" w:eastAsia="Arial Unicode MS" w:hAnsi="Tahoma" w:cs="Tahoma"/>
                <w:bCs/>
                <w:sz w:val="16"/>
                <w:szCs w:val="16"/>
                <w:lang w:val="tr-TR"/>
              </w:rPr>
              <w:t>Sadece</w:t>
            </w:r>
            <w:r w:rsidRPr="00B86946">
              <w:rPr>
                <w:rFonts w:ascii="Tahoma" w:eastAsia="Arial Unicode MS" w:hAnsi="Tahoma" w:cs="Tahoma"/>
                <w:bCs/>
                <w:sz w:val="16"/>
                <w:szCs w:val="16"/>
                <w:lang w:val="tr-TR"/>
              </w:rPr>
              <w:t xml:space="preserve"> profesyonel kullanıcılar </w:t>
            </w:r>
            <w:r w:rsidR="008F43A1" w:rsidRPr="00B86946">
              <w:rPr>
                <w:rFonts w:ascii="Tahoma" w:eastAsia="Arial Unicode MS" w:hAnsi="Tahoma" w:cs="Tahoma"/>
                <w:bCs/>
                <w:sz w:val="16"/>
                <w:szCs w:val="16"/>
                <w:lang w:val="tr-TR"/>
              </w:rPr>
              <w:t>içindir</w:t>
            </w:r>
            <w:r w:rsidRPr="00B86946">
              <w:rPr>
                <w:rFonts w:ascii="Tahoma" w:eastAsia="Arial Unicode MS" w:hAnsi="Tahoma" w:cs="Tahoma"/>
                <w:bCs/>
                <w:sz w:val="16"/>
                <w:szCs w:val="16"/>
                <w:lang w:val="tr-TR"/>
              </w:rPr>
              <w:t>.’</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2. Derogasyon yoluyla, paragraf 1 aşağıdakiler için geçerli olmayacaktır: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E74713">
            <w:pPr>
              <w:numPr>
                <w:ilvl w:val="0"/>
                <w:numId w:val="4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2001/82/EC ve 2001/83/EC sayılı Direktiflerde tanımlanan tıbbi veya veteriner ürünleri;</w:t>
            </w:r>
          </w:p>
          <w:p w:rsidR="0096210C" w:rsidRPr="00B86946" w:rsidRDefault="0096210C" w:rsidP="00FE54DF">
            <w:pPr>
              <w:autoSpaceDE w:val="0"/>
              <w:autoSpaceDN w:val="0"/>
              <w:adjustRightInd w:val="0"/>
              <w:spacing w:line="276" w:lineRule="auto"/>
              <w:ind w:left="720" w:hanging="360"/>
              <w:jc w:val="both"/>
              <w:rPr>
                <w:rFonts w:ascii="Tahoma" w:eastAsia="Arial Unicode MS" w:hAnsi="Tahoma" w:cs="Tahoma"/>
                <w:sz w:val="16"/>
                <w:szCs w:val="16"/>
                <w:lang w:val="tr-TR"/>
              </w:rPr>
            </w:pPr>
          </w:p>
          <w:p w:rsidR="0096210C" w:rsidRPr="00B86946" w:rsidRDefault="0096210C" w:rsidP="00E74713">
            <w:pPr>
              <w:numPr>
                <w:ilvl w:val="0"/>
                <w:numId w:val="4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76/768/EEC sayılı Konsey Direktifinde tanımlanan kozmetik ürünler;</w:t>
            </w:r>
          </w:p>
          <w:p w:rsidR="0096210C" w:rsidRPr="00B86946" w:rsidRDefault="0096210C" w:rsidP="00FE54DF">
            <w:pPr>
              <w:pStyle w:val="ListeParagraf"/>
              <w:spacing w:line="276" w:lineRule="auto"/>
              <w:ind w:hanging="360"/>
              <w:rPr>
                <w:rFonts w:ascii="Tahoma" w:eastAsia="Arial Unicode MS" w:hAnsi="Tahoma" w:cs="Tahoma"/>
                <w:sz w:val="16"/>
                <w:szCs w:val="16"/>
                <w:lang w:val="tr-TR"/>
              </w:rPr>
            </w:pPr>
          </w:p>
          <w:p w:rsidR="0096210C" w:rsidRPr="00B86946" w:rsidRDefault="0096210C" w:rsidP="00FE54DF">
            <w:pPr>
              <w:autoSpaceDE w:val="0"/>
              <w:autoSpaceDN w:val="0"/>
              <w:adjustRightInd w:val="0"/>
              <w:spacing w:line="276" w:lineRule="auto"/>
              <w:ind w:left="720" w:hanging="360"/>
              <w:jc w:val="both"/>
              <w:rPr>
                <w:rFonts w:ascii="Tahoma" w:eastAsia="Arial Unicode MS" w:hAnsi="Tahoma" w:cs="Tahoma"/>
                <w:sz w:val="16"/>
                <w:szCs w:val="16"/>
                <w:lang w:val="tr-TR"/>
              </w:rPr>
            </w:pPr>
          </w:p>
          <w:p w:rsidR="0096210C" w:rsidRPr="00B86946" w:rsidRDefault="0096210C" w:rsidP="00FE54DF">
            <w:pPr>
              <w:autoSpaceDE w:val="0"/>
              <w:autoSpaceDN w:val="0"/>
              <w:adjustRightInd w:val="0"/>
              <w:spacing w:line="276" w:lineRule="auto"/>
              <w:ind w:left="720" w:hanging="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Aşağıdaki yakıt ve petrol ürünlerinde;</w:t>
            </w:r>
          </w:p>
          <w:p w:rsidR="0096210C" w:rsidRPr="00B86946" w:rsidRDefault="0096210C" w:rsidP="00E74713">
            <w:pPr>
              <w:pStyle w:val="ListeParagraf"/>
              <w:numPr>
                <w:ilvl w:val="0"/>
                <w:numId w:val="6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98/70/EC sayılı Direktif kapsamına giren motor</w:t>
            </w:r>
            <w:r w:rsidR="00FE54DF"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yakıtları,</w:t>
            </w:r>
          </w:p>
          <w:p w:rsidR="0096210C" w:rsidRPr="00B86946" w:rsidRDefault="0096210C" w:rsidP="00E74713">
            <w:pPr>
              <w:pStyle w:val="ListeParagraf"/>
              <w:numPr>
                <w:ilvl w:val="0"/>
                <w:numId w:val="6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mobil ya da sabit yakma tesislerinde kullanılmak üzere tasarlanan mineral yağ ürünleri,</w:t>
            </w:r>
          </w:p>
          <w:p w:rsidR="0096210C" w:rsidRPr="00B86946" w:rsidRDefault="0096210C" w:rsidP="00E74713">
            <w:pPr>
              <w:pStyle w:val="ListeParagraf"/>
              <w:numPr>
                <w:ilvl w:val="0"/>
                <w:numId w:val="6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kapalı sistemlerde satılan yakıtlar (örneğin sıvı gaz şişeleri);</w:t>
            </w:r>
          </w:p>
          <w:p w:rsidR="0096210C" w:rsidRPr="00B86946" w:rsidRDefault="0096210C" w:rsidP="00FE54DF">
            <w:pPr>
              <w:autoSpaceDE w:val="0"/>
              <w:autoSpaceDN w:val="0"/>
              <w:adjustRightInd w:val="0"/>
              <w:spacing w:line="276" w:lineRule="auto"/>
              <w:ind w:left="720" w:hanging="360"/>
              <w:jc w:val="both"/>
              <w:rPr>
                <w:rFonts w:ascii="Tahoma" w:eastAsia="Arial Unicode MS" w:hAnsi="Tahoma" w:cs="Tahoma"/>
                <w:sz w:val="16"/>
                <w:szCs w:val="16"/>
                <w:lang w:val="tr-TR"/>
              </w:rPr>
            </w:pPr>
          </w:p>
          <w:p w:rsidR="0096210C" w:rsidRPr="00B86946" w:rsidRDefault="0096210C" w:rsidP="00FE54DF">
            <w:pPr>
              <w:autoSpaceDE w:val="0"/>
              <w:autoSpaceDN w:val="0"/>
              <w:adjustRightInd w:val="0"/>
              <w:spacing w:line="276" w:lineRule="auto"/>
              <w:ind w:left="720" w:hanging="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 1999/45/EC sayılı Direktif kapsamına giren sanatçı boyaları.</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rPr>
          <w:trHeight w:val="15765"/>
        </w:trPr>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31.(a) kreozot; yıkama yağı</w:t>
            </w:r>
          </w:p>
          <w:p w:rsidR="0096210C" w:rsidRPr="00B86946" w:rsidRDefault="00744C1E" w:rsidP="00B16881">
            <w:pPr>
              <w:autoSpaceDE w:val="0"/>
              <w:autoSpaceDN w:val="0"/>
              <w:adjustRightInd w:val="0"/>
              <w:spacing w:line="276" w:lineRule="auto"/>
              <w:ind w:left="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8001-58-9</w:t>
            </w:r>
          </w:p>
          <w:p w:rsidR="0096210C" w:rsidRPr="00B86946" w:rsidRDefault="00744C1E" w:rsidP="00B16881">
            <w:pPr>
              <w:autoSpaceDE w:val="0"/>
              <w:autoSpaceDN w:val="0"/>
              <w:adjustRightInd w:val="0"/>
              <w:spacing w:line="276" w:lineRule="auto"/>
              <w:ind w:left="374" w:hanging="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232-287-5</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 kreozot; yıkama yağı</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61789-28-4</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263-047-8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(c) distilatlar (kömür katranı); naftalin yağlar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84650-04-4</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283-484-8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 kreozot yağı, asenaften fraksiyon; yıkama yağı</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90640-84-9</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283-484-8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292-605-3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 distilatlar (kömür katranı), üst; ağır antrasen yağı</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65996-91-0</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266-026-1</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(f) antrasen yağı</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90640-80-5</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292-602-7</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(g) katran asitleri, kömür, ham; ham fenoller</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65996-85-2</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266-019-3</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firstLine="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(h) kreozot, kereste</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8021-39-4</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232-419-1</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74"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(i) düşük ısılı katran yağı, alkalin; özüt kalıntıları (kömür), düşük ısılı kömür katranı alkalini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122384-78-5</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310-191-5</w:t>
            </w:r>
          </w:p>
        </w:tc>
        <w:tc>
          <w:tcPr>
            <w:tcW w:w="6127"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 Ahşabın işlenmesinde madde olarak</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veya karışımlarda kullanılmayacak ya da piyasaya sürülmeyecektir. Ayrıca, böyle bir işleme tabi tutulan ahşap piyasaya sürülmeyecektir.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Birinci paragraftan derogasyon yoluyla; </w:t>
            </w:r>
          </w:p>
          <w:p w:rsidR="0096210C" w:rsidRPr="00B86946" w:rsidRDefault="0096210C" w:rsidP="00B16881">
            <w:pPr>
              <w:autoSpaceDE w:val="0"/>
              <w:autoSpaceDN w:val="0"/>
              <w:adjustRightInd w:val="0"/>
              <w:spacing w:line="276" w:lineRule="auto"/>
              <w:ind w:left="406" w:hanging="406"/>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Sadece aşağıdaki içeriğe sahip</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madde ve karışımlar, endüstriyel işletmelerde ahşabın işlenmesinde ya da </w:t>
            </w:r>
            <w:r w:rsidRPr="00B86946">
              <w:rPr>
                <w:rFonts w:ascii="Tahoma" w:eastAsia="Arial Unicode MS" w:hAnsi="Tahoma" w:cs="Tahoma"/>
                <w:sz w:val="16"/>
                <w:szCs w:val="16"/>
                <w:lang w:val="tr-TR"/>
              </w:rPr>
              <w:t xml:space="preserve">yeniden işlem görmek üzere işçi sağlığının korunması amacıyla Topluluk mevzuatı kapsamında profesyoneller tarafından </w:t>
            </w:r>
            <w:r w:rsidRPr="00B86946">
              <w:rPr>
                <w:rFonts w:ascii="Tahoma" w:eastAsia="Arial Unicode MS" w:hAnsi="Tahoma" w:cs="Tahoma"/>
                <w:i/>
                <w:sz w:val="16"/>
                <w:szCs w:val="16"/>
                <w:lang w:val="tr-TR"/>
              </w:rPr>
              <w:t>in situ</w:t>
            </w:r>
            <w:r w:rsidRPr="00B86946">
              <w:rPr>
                <w:rFonts w:ascii="Tahoma" w:eastAsia="Arial Unicode MS" w:hAnsi="Tahoma" w:cs="Tahoma"/>
                <w:sz w:val="16"/>
                <w:szCs w:val="16"/>
                <w:lang w:val="tr-TR"/>
              </w:rPr>
              <w:t xml:space="preserve"> kullanılabilir: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ind w:left="406" w:hanging="406"/>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120" w:line="276" w:lineRule="auto"/>
              <w:ind w:left="780" w:hanging="37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(i) ağırlık bazında 50 mg/kg(% 0.005)’dan daha düşük konsantrasyonda benzo[a]piren; ve</w:t>
            </w:r>
          </w:p>
          <w:p w:rsidR="0096210C" w:rsidRPr="00B86946" w:rsidRDefault="0096210C" w:rsidP="00B16881">
            <w:pPr>
              <w:autoSpaceDE w:val="0"/>
              <w:autoSpaceDN w:val="0"/>
              <w:adjustRightInd w:val="0"/>
              <w:spacing w:after="120" w:line="276" w:lineRule="auto"/>
              <w:ind w:left="780" w:hanging="37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(ii) ağırlık bazında %3’ten daha düşük konsantrasyonda su ile özütlenebilen fenoller.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Sınai tesislerde veya profesyoneller tarafından ahşap işlemede kullanılan bu tür madde ve karışımlar:</w:t>
            </w:r>
          </w:p>
          <w:p w:rsidR="0096210C" w:rsidRPr="00B86946" w:rsidRDefault="0096210C" w:rsidP="00B16881">
            <w:pPr>
              <w:autoSpaceDE w:val="0"/>
              <w:autoSpaceDN w:val="0"/>
              <w:adjustRightInd w:val="0"/>
              <w:spacing w:line="276" w:lineRule="auto"/>
              <w:ind w:left="406"/>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after="120" w:line="276" w:lineRule="auto"/>
              <w:ind w:left="593"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sadece 20 litre ya da daha yüksek kapasiteli ambalajlar içinde pazara verilebilir;</w:t>
            </w:r>
          </w:p>
          <w:p w:rsidR="0096210C" w:rsidRPr="00B86946" w:rsidRDefault="0096210C" w:rsidP="00B16881">
            <w:pPr>
              <w:autoSpaceDE w:val="0"/>
              <w:autoSpaceDN w:val="0"/>
              <w:adjustRightInd w:val="0"/>
              <w:spacing w:after="120" w:line="276" w:lineRule="auto"/>
              <w:ind w:firstLine="406"/>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tüketicilere satılmayacaktır.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Madde ve karışımların sınıflandırılması, ambalajlanması ve etiketlenmesine ilişkin diğer Topluluk hükümleriyle ilgili uygulamalar saklı kalmak kaydıyla, tedarikçi piyasaya sürmeden önce bu tür madde ve karışım ambalajlarının gözle görülür, okunaklı ve silinmeyecek bir şekilde aşağıdaki ibareyi taşımasını sağlayacaktır: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‘Yalnızca sınai tesislerde veya profesyonel kullanım amaçlıdır.’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(b) alt paragraf (a) uyarınca sınai tesislerinde veya profesyonellerce işleme tabi tutulmuş, ilk kez piyasaya sürülmüş veya </w:t>
            </w:r>
            <w:r w:rsidRPr="00B86946">
              <w:rPr>
                <w:rFonts w:ascii="Tahoma" w:eastAsia="Arial Unicode MS" w:hAnsi="Tahoma" w:cs="Tahoma"/>
                <w:bCs/>
                <w:i/>
                <w:sz w:val="16"/>
                <w:szCs w:val="16"/>
                <w:lang w:val="tr-TR"/>
              </w:rPr>
              <w:t>in situ</w:t>
            </w:r>
            <w:r w:rsidRPr="00B86946">
              <w:rPr>
                <w:rFonts w:ascii="Tahoma" w:eastAsia="Arial Unicode MS" w:hAnsi="Tahoma" w:cs="Tahoma"/>
                <w:bCs/>
                <w:sz w:val="16"/>
                <w:szCs w:val="16"/>
                <w:lang w:val="tr-TR"/>
              </w:rPr>
              <w:t xml:space="preserve"> yeniden işleme tabi tutulmuş ahşap yalnızca profesyonel ve sınai kullanım için, örneğin demiryollarında, elektrik iletim ve telefon hatlarında, çitleme için, tarımsal amaçlarla (örneğin, ağaçları desteklemekte kullanılan sırıklarda) ve limanlarda ve kanallarda izin verilmektedir;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(c) paragraf 1’de yer alan piyasaya sürme yasağı, 31 Aralık 2002 tarihinden önce kayıt 31(a)’den(i)’ye kadar listelenen maddelerle işleme tabi tutulmuş ve yeniden kullanım amaçlı olarak ikinci el piyasaya sürülmüş ahşaplar için geçerli olmayacaktır.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3. Paragraf 2(b) ve (c)’de atıfta bulunulan işlenmiş ahşap aşağıdaki alanlarda kullanılmayacaktır: </w:t>
            </w: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amaç ne olursa olsun bina içlerinde, </w:t>
            </w: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oyuncaklarda,</w:t>
            </w: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oyun alanlarında,</w:t>
            </w:r>
          </w:p>
          <w:p w:rsidR="0096210C" w:rsidRPr="00B86946" w:rsidRDefault="0096210C" w:rsidP="00B16881">
            <w:pPr>
              <w:autoSpaceDE w:val="0"/>
              <w:autoSpaceDN w:val="0"/>
              <w:adjustRightInd w:val="0"/>
              <w:spacing w:after="120" w:line="276" w:lineRule="auto"/>
              <w:ind w:left="32"/>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 parklarda, bahçelerde ve devamlı deriyle temas riskinin bulunduğu açık hava dinlenme ve eğlenme tesislerinde, </w:t>
            </w: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piknik masaları gibi bahçe mobilyalarının imalatında, </w:t>
            </w:r>
          </w:p>
          <w:p w:rsidR="0096210C" w:rsidRPr="00B86946" w:rsidRDefault="0096210C" w:rsidP="00B16881">
            <w:pPr>
              <w:autoSpaceDE w:val="0"/>
              <w:autoSpaceDN w:val="0"/>
              <w:adjustRightInd w:val="0"/>
              <w:spacing w:after="120" w:line="276" w:lineRule="auto"/>
              <w:ind w:left="219" w:hanging="219"/>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aşağıdakilerin imalatı, kullanımı ve yeniden işleme tabi tutulmasında:</w:t>
            </w:r>
          </w:p>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yetiştirme amaçlı konteynırlar,</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w:t>
            </w:r>
            <w:r w:rsidR="00744C1E">
              <w:rPr>
                <w:rFonts w:ascii="Tahoma" w:eastAsia="Arial Unicode MS" w:hAnsi="Tahoma" w:cs="Tahoma"/>
                <w:bCs/>
                <w:sz w:val="16"/>
                <w:szCs w:val="16"/>
                <w:lang w:val="tr-TR"/>
              </w:rPr>
              <w:t xml:space="preserve"> </w:t>
            </w:r>
            <w:r w:rsidRPr="00B86946">
              <w:rPr>
                <w:rFonts w:ascii="Tahoma" w:eastAsia="Arial Unicode MS" w:hAnsi="Tahoma" w:cs="Tahoma"/>
                <w:sz w:val="16"/>
                <w:szCs w:val="16"/>
                <w:lang w:val="tr-TR"/>
              </w:rPr>
              <w:t xml:space="preserve">insan ve/veya hayvan tüketimine yönelik ham madde, ara veya nihai eşyalarla temas etme olasılığı bulunan ambalajlar, </w:t>
            </w:r>
          </w:p>
          <w:p w:rsidR="0096210C" w:rsidRPr="00B86946" w:rsidRDefault="0096210C" w:rsidP="0030008C">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yukarıda belirtilen eşyalara bulaşabilecek diğer malzemeler.</w:t>
            </w:r>
          </w:p>
        </w:tc>
      </w:tr>
      <w:tr w:rsidR="0096210C" w:rsidRPr="00B86946" w:rsidTr="00C95F04">
        <w:trPr>
          <w:trHeight w:val="4380"/>
        </w:trPr>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32. Kloroform</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67-66-3</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200-663-8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34. 1,1,2 Trikloroetan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79-00-5</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201-166-9</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35. 1,1,2,2 Tetrakloroetan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79-34-5</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201-197-8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36. 1,1,1,2 Tetrakloroetan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630-20-6</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37. Pentakloroetan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76-01-7</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200-925-1</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38. 1,1 Dikloroetilen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75-35-4</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200-864-0</w:t>
            </w:r>
          </w:p>
          <w:p w:rsidR="007972C8" w:rsidRPr="00B86946" w:rsidRDefault="007972C8"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Ekin diğer kısımları saklı kalmak kaydıyla, aşağıdakiler, 32 ila 38 sayılı kayıtlar için geçerli olacaktır: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1. Madde</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olarak, ağırlıkça % 0,1 ya da daha fazla diğer maddelerin bileşenleri olarak veya karışımlar içinde halka satılmak üzere piyasaya sürülen ve/veya yüzey temizleme ve kumaş temizleme gibi difüsiv uygulamalarda kullanılmayacak ya da piyasaya sürülemeyecektir.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2. Madde ve karışımların sınıflandırılması, ambalajlanması ve etiketlenmesine ilişkin diğer Topluluk hükümleriyle ilgili uygulamalar saklı kalmak kaydıyla, tedarikçi %0.1 ve üzerinde konsantrasyonlarda bu tür madde ve karışım içeren ambalajların gözle görülür, okunaklı ve silinmeyecek şekilde aşağıdaki ibareyi taşınmasını sağlayacaktır: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‘Yalnızca sınai tesislerde kullanım amaçlıdır.’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Derogasyon yoluyla bu hüküm, aşağıdakiler için geçerli olmayacaktır: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after="120" w:line="276" w:lineRule="auto"/>
              <w:ind w:left="408" w:hanging="40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 2001/82/EC ve 2001/83/EC sayılı Direktiflerde tanımlanan tıbbi veya veteriner ürünleri</w:t>
            </w:r>
          </w:p>
          <w:p w:rsidR="0096210C" w:rsidRPr="00B86946" w:rsidRDefault="0096210C" w:rsidP="0021465F">
            <w:pPr>
              <w:autoSpaceDE w:val="0"/>
              <w:autoSpaceDN w:val="0"/>
              <w:adjustRightInd w:val="0"/>
              <w:spacing w:after="120" w:line="276" w:lineRule="auto"/>
              <w:ind w:left="408" w:hanging="408"/>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 76/768/EEC sayılı Konsey Direktifinde tanımlanan kozmetik ürünleri;</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21465F">
        <w:trPr>
          <w:trHeight w:val="340"/>
        </w:trPr>
        <w:tc>
          <w:tcPr>
            <w:tcW w:w="3175" w:type="dxa"/>
            <w:tcBorders>
              <w:top w:val="single" w:sz="4" w:space="0" w:color="auto"/>
              <w:left w:val="single" w:sz="4" w:space="0" w:color="auto"/>
              <w:bottom w:val="nil"/>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left w:val="single" w:sz="4" w:space="0" w:color="auto"/>
              <w:bottom w:val="nil"/>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21465F">
        <w:trPr>
          <w:trHeight w:val="1144"/>
        </w:trPr>
        <w:tc>
          <w:tcPr>
            <w:tcW w:w="3175" w:type="dxa"/>
            <w:tcBorders>
              <w:top w:val="nil"/>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40. 67/548/EEC sayılı Direktif uyarınca yanıcılık ölçütlerine uyan ve 1272/2008 EC sayılı Tüzüğün EK VI’sının 3. bölümünde yer alıp almadıklarına bakılmaksızın, yanıcı, ileri derecede yanıcı veya son derece yanıcı olarak sınıflandırılan kimyasal maddeler.</w:t>
            </w:r>
          </w:p>
        </w:tc>
        <w:tc>
          <w:tcPr>
            <w:tcW w:w="6127" w:type="dxa"/>
            <w:tcBorders>
              <w:top w:val="nil"/>
              <w:bottom w:val="single" w:sz="4" w:space="0" w:color="auto"/>
            </w:tcBorders>
            <w:shd w:val="clear" w:color="auto" w:fill="auto"/>
          </w:tcPr>
          <w:p w:rsidR="0096210C" w:rsidRPr="00B86946" w:rsidRDefault="0096210C" w:rsidP="00B16881">
            <w:pPr>
              <w:autoSpaceDE w:val="0"/>
              <w:autoSpaceDN w:val="0"/>
              <w:adjustRightInd w:val="0"/>
              <w:spacing w:after="120"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1. Kendi başlarına veya eğlence ve dekoratif amaçlı olarak halka satılmak üzere piyasaya sunulan spreylerde karışım olarak kullanılmayacaktır: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 xml:space="preserve">- </w:t>
            </w:r>
            <w:r w:rsidRPr="00B86946">
              <w:rPr>
                <w:rFonts w:ascii="Tahoma" w:eastAsia="Arial Unicode MS" w:hAnsi="Tahoma" w:cs="Tahoma"/>
                <w:sz w:val="16"/>
                <w:szCs w:val="16"/>
                <w:lang w:val="tr-TR"/>
              </w:rPr>
              <w:t>esasen dekorasyon amaçlı olarak üretilen metalik parıltılar,</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yapay kar ve buz,</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‘şaka’ yastıkları,</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şaka spreyleri,</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taklit d</w:t>
            </w:r>
            <w:r w:rsidR="0021465F" w:rsidRPr="00B86946">
              <w:rPr>
                <w:rFonts w:ascii="Tahoma" w:eastAsia="Arial Unicode MS" w:hAnsi="Tahoma" w:cs="Tahoma"/>
                <w:sz w:val="16"/>
                <w:szCs w:val="16"/>
                <w:lang w:val="tr-TR"/>
              </w:rPr>
              <w:t>ı</w:t>
            </w:r>
            <w:r w:rsidRPr="00B86946">
              <w:rPr>
                <w:rFonts w:ascii="Tahoma" w:eastAsia="Arial Unicode MS" w:hAnsi="Tahoma" w:cs="Tahoma"/>
                <w:sz w:val="16"/>
                <w:szCs w:val="16"/>
                <w:lang w:val="tr-TR"/>
              </w:rPr>
              <w:t>şkı,</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parti düdükleri,</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dekoratif kar taneleri/pullar ve köpükler,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yapay örümcek ağları,</w:t>
            </w:r>
          </w:p>
          <w:p w:rsidR="0096210C" w:rsidRPr="00B86946" w:rsidRDefault="0096210C" w:rsidP="0021465F">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koku bombaları.</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2. Madde ve karışımların sınıflandırılması, ambalajlanması ve etiketlenmesine ilişkin diğer Topluluk hükümleriyle ilgili uygulamalar saklı kalmak kaydıyla, tedarikçi piyasaya sürmeden önce yukarıda bahsi geçen spreylerin ambalajlarının gözle görülür, okunaklı ve silinmeyecek şekilde aşağıdaki ibareyi taşımasını sağlayacaktır: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‘Yalnızca profesyonel kullanıcılar içindir.’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3. Derogasyon yoluyla, paragraf 1 ve 2, 75/324/EEC (</w:t>
            </w:r>
            <w:r w:rsidRPr="00B86946">
              <w:rPr>
                <w:rFonts w:ascii="Tahoma" w:eastAsia="Arial Unicode MS" w:hAnsi="Tahoma" w:cs="Tahoma"/>
                <w:bCs/>
                <w:sz w:val="16"/>
                <w:szCs w:val="16"/>
                <w:vertAlign w:val="superscript"/>
                <w:lang w:val="en-US"/>
              </w:rPr>
              <w:t>**</w:t>
            </w:r>
            <w:r w:rsidRPr="00B86946">
              <w:rPr>
                <w:rFonts w:ascii="Tahoma" w:eastAsia="Arial Unicode MS" w:hAnsi="Tahoma" w:cs="Tahoma"/>
                <w:bCs/>
                <w:sz w:val="16"/>
                <w:szCs w:val="16"/>
                <w:lang w:val="tr-TR"/>
              </w:rPr>
              <w:t>) sayılı Konsey Direktifi’nin Madde 8(1a)’sında atıfta bulunulan aerosol spreyler için geçerli olmayacaktır.</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xml:space="preserve">4. Paragraf 1 ve 2’de atıfta bulunulan aerosol spreyler, belirtilen şartlara uygun olmadıkları takdirde piyasaya sürülmeyecektir. </w:t>
            </w:r>
          </w:p>
          <w:p w:rsidR="0096210C" w:rsidRPr="00B86946" w:rsidRDefault="0096210C" w:rsidP="00B16881">
            <w:pPr>
              <w:tabs>
                <w:tab w:val="left" w:pos="1348"/>
              </w:tabs>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tabs>
                <w:tab w:val="left" w:pos="1348"/>
              </w:tabs>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OJ L 147, 9.6.1975, sayfa 40.</w:t>
            </w:r>
          </w:p>
        </w:tc>
      </w:tr>
      <w:tr w:rsidR="0096210C" w:rsidRPr="00B86946" w:rsidTr="0021465F">
        <w:tc>
          <w:tcPr>
            <w:tcW w:w="3175" w:type="dxa"/>
            <w:tcBorders>
              <w:top w:val="single" w:sz="4" w:space="0" w:color="auto"/>
              <w:left w:val="single" w:sz="4" w:space="0" w:color="auto"/>
              <w:bottom w:val="single" w:sz="4" w:space="0" w:color="auto"/>
              <w:right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41. Hekzakloroetan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67-72-1</w:t>
            </w:r>
          </w:p>
          <w:p w:rsidR="0096210C" w:rsidRPr="00B86946" w:rsidRDefault="00744C1E" w:rsidP="00B16881">
            <w:pPr>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200-666-4</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21465F">
            <w:pPr>
              <w:autoSpaceDE w:val="0"/>
              <w:autoSpaceDN w:val="0"/>
              <w:adjustRightInd w:val="0"/>
              <w:spacing w:line="276" w:lineRule="auto"/>
              <w:rPr>
                <w:rFonts w:ascii="Tahoma" w:eastAsia="Arial Unicode MS" w:hAnsi="Tahoma" w:cs="Tahoma"/>
                <w:bCs/>
                <w:sz w:val="16"/>
                <w:szCs w:val="16"/>
                <w:lang w:val="tr-TR"/>
              </w:rPr>
            </w:pPr>
            <w:r w:rsidRPr="00B86946">
              <w:rPr>
                <w:rFonts w:ascii="Tahoma" w:eastAsia="Arial Unicode MS" w:hAnsi="Tahoma" w:cs="Tahoma"/>
                <w:bCs/>
                <w:sz w:val="16"/>
                <w:szCs w:val="16"/>
                <w:lang w:val="tr-TR"/>
              </w:rPr>
              <w:t>Kendi başlarına veya karışım içerisinde demir olmayan metallerin imalatında veya işlenmesinde kullanılmayacak ya da piyasaya sürülemeyecektir.</w:t>
            </w:r>
          </w:p>
        </w:tc>
      </w:tr>
      <w:tr w:rsidR="0096210C" w:rsidRPr="00B86946" w:rsidTr="0021465F">
        <w:trPr>
          <w:trHeight w:val="1700"/>
        </w:trPr>
        <w:tc>
          <w:tcPr>
            <w:tcW w:w="3175"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96210C" w:rsidP="0021465F">
            <w:pPr>
              <w:autoSpaceDE w:val="0"/>
              <w:autoSpaceDN w:val="0"/>
              <w:adjustRightInd w:val="0"/>
              <w:spacing w:line="276" w:lineRule="auto"/>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42. Alkanlar, C</w:t>
            </w:r>
            <w:r w:rsidRPr="00B86946">
              <w:rPr>
                <w:rFonts w:ascii="Tahoma" w:eastAsia="Arial Unicode MS" w:hAnsi="Tahoma" w:cs="Tahoma"/>
                <w:sz w:val="16"/>
                <w:szCs w:val="16"/>
                <w:vertAlign w:val="subscript"/>
                <w:lang w:val="tr-TR"/>
              </w:rPr>
              <w:t>10</w:t>
            </w:r>
            <w:r w:rsidRPr="00B86946">
              <w:rPr>
                <w:rFonts w:ascii="Tahoma" w:eastAsia="Arial Unicode MS" w:hAnsi="Tahoma" w:cs="Tahoma"/>
                <w:sz w:val="16"/>
                <w:szCs w:val="16"/>
                <w:lang w:val="tr-TR"/>
              </w:rPr>
              <w:t>-C</w:t>
            </w:r>
            <w:r w:rsidRPr="00B86946">
              <w:rPr>
                <w:rFonts w:ascii="Tahoma" w:eastAsia="Arial Unicode MS" w:hAnsi="Tahoma" w:cs="Tahoma"/>
                <w:sz w:val="16"/>
                <w:szCs w:val="16"/>
                <w:vertAlign w:val="subscript"/>
                <w:lang w:val="tr-TR"/>
              </w:rPr>
              <w:t>13</w:t>
            </w:r>
            <w:r w:rsidRPr="00B86946">
              <w:rPr>
                <w:rFonts w:ascii="Tahoma" w:eastAsia="Arial Unicode MS" w:hAnsi="Tahoma" w:cs="Tahoma"/>
                <w:sz w:val="16"/>
                <w:szCs w:val="16"/>
                <w:lang w:val="tr-TR"/>
              </w:rPr>
              <w:t>, koro (kısa zincirli klorlu parafinler)</w:t>
            </w:r>
          </w:p>
          <w:p w:rsidR="0096210C" w:rsidRPr="00B86946" w:rsidRDefault="0096210C" w:rsidP="00607404">
            <w:pPr>
              <w:spacing w:line="276" w:lineRule="auto"/>
              <w:rPr>
                <w:rFonts w:ascii="Tahoma" w:eastAsia="Arial Unicode MS" w:hAnsi="Tahoma" w:cs="Tahoma"/>
                <w:sz w:val="16"/>
                <w:szCs w:val="16"/>
                <w:lang w:val="tr-TR"/>
              </w:rPr>
            </w:pPr>
          </w:p>
        </w:tc>
        <w:tc>
          <w:tcPr>
            <w:tcW w:w="6127" w:type="dxa"/>
            <w:tcBorders>
              <w:top w:val="single" w:sz="4" w:space="0" w:color="auto"/>
              <w:left w:val="single" w:sz="4" w:space="0" w:color="auto"/>
              <w:bottom w:val="single" w:sz="4" w:space="0" w:color="auto"/>
              <w:right w:val="single" w:sz="4" w:space="0" w:color="auto"/>
            </w:tcBorders>
            <w:shd w:val="clear" w:color="auto" w:fill="auto"/>
            <w:vAlign w:val="center"/>
          </w:tcPr>
          <w:p w:rsidR="0096210C" w:rsidRPr="00B86946" w:rsidRDefault="00607404" w:rsidP="002A66D9">
            <w:pPr>
              <w:spacing w:after="120" w:line="276" w:lineRule="auto"/>
              <w:rPr>
                <w:rFonts w:ascii="Tahoma" w:eastAsia="Arial Unicode MS" w:hAnsi="Tahoma" w:cs="Tahoma"/>
                <w:sz w:val="16"/>
                <w:szCs w:val="16"/>
                <w:lang w:val="tr-TR"/>
              </w:rPr>
            </w:pPr>
            <w:r w:rsidRPr="00B86946">
              <w:rPr>
                <w:rFonts w:ascii="Tahoma" w:eastAsia="Arial Unicode MS" w:hAnsi="Tahoma" w:cs="Tahoma"/>
                <w:sz w:val="16"/>
                <w:szCs w:val="16"/>
                <w:lang w:val="tr-TR"/>
              </w:rPr>
              <w:t>14.2.2013 tarih ve 126/</w:t>
            </w:r>
            <w:r w:rsidR="002A66D9" w:rsidRPr="00B86946">
              <w:rPr>
                <w:rFonts w:ascii="Tahoma" w:eastAsia="Arial Unicode MS" w:hAnsi="Tahoma" w:cs="Tahoma"/>
                <w:sz w:val="16"/>
                <w:szCs w:val="16"/>
                <w:lang w:val="tr-TR"/>
              </w:rPr>
              <w:t>2013 sayılı tüzük ile bu giriş çıkarıldı.</w:t>
            </w:r>
          </w:p>
        </w:tc>
      </w:tr>
      <w:tr w:rsidR="0096210C" w:rsidRPr="00B86946" w:rsidTr="008319D2">
        <w:trPr>
          <w:trHeight w:val="4481"/>
        </w:trPr>
        <w:tc>
          <w:tcPr>
            <w:tcW w:w="3175" w:type="dxa"/>
            <w:tcBorders>
              <w:top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43. Azorenklendiriciler ve Azoboyalar</w:t>
            </w:r>
          </w:p>
        </w:tc>
        <w:tc>
          <w:tcPr>
            <w:tcW w:w="6127" w:type="dxa"/>
            <w:tcBorders>
              <w:top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1. Bir veya daha fazla azo grubunun indirgenmesiyle Ek 8’de yer alan bir veya daha fazla aromatik amini, tespit edilebilir konsantrasyonlarda yani Ek 10’da verilen deney yöntemlerine göre eşyalarda ya da bunların boyanmış kısımlarında 30 mg/kg (% 0,003 ağırlıkça) değerinin üzerinde serbest bırakabilen azo boyalar, aşağıda verilen örneklerdeki gibi insan cildi ve oral kaviteyle doğrudan ve uzun süreli temas edebilecek tekstil ve deri eşyalarında kullanılmayacaktır: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giyim eşyaları, yatak, havlu, postiş, peruk, şapka, bebek bezi, diğer sıhhi materyaller, uyku tulumları,</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ayakkabı, eldiven, kol saati kayışı, el çantası, cüzdan/çanta, evrak çantası, sandalye örtüsü, boyna takılan para çantası,</w:t>
            </w:r>
          </w:p>
          <w:p w:rsidR="0096210C" w:rsidRPr="00B86946" w:rsidRDefault="0096210C" w:rsidP="00B16881">
            <w:pPr>
              <w:autoSpaceDE w:val="0"/>
              <w:autoSpaceDN w:val="0"/>
              <w:adjustRightInd w:val="0"/>
              <w:spacing w:after="12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tekstil ya da deri oyuncaklar ve tekstil ve deri kumaş içeren oyuncaklar.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 nihai kullanıcının kullanımına yönelik iplik ve kumaş</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2. Ayrıca, paragraf 1’de atıfta bulunulan tekstil ve deri eşyaları, aynı paragrafta belirtilen şartlara uygun olmadıkları takdirde piyasaya sürülmeyecektir.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sz w:val="16"/>
                <w:szCs w:val="16"/>
                <w:lang w:val="tr-TR"/>
              </w:rPr>
              <w:t>3. Ek 9 ‘Azo boyalar listesi’nde yer alan azo boyalar, tek başlarına ya da karışım içerisinde ağırlıkça</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0.1’den daha yüksek konsantrasyonlarda tekstil ve deri eşyaların boyanmasının amaçlandığı kullanımlar için piyasaya sunulmayacaktır.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tc>
      </w:tr>
      <w:tr w:rsidR="0096210C" w:rsidRPr="00B86946" w:rsidTr="000001D0">
        <w:tc>
          <w:tcPr>
            <w:tcW w:w="3175" w:type="dxa"/>
            <w:shd w:val="clear" w:color="auto" w:fill="auto"/>
          </w:tcPr>
          <w:p w:rsidR="0096210C" w:rsidRPr="00B86946" w:rsidRDefault="009A1D5B"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44.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shd w:val="clear" w:color="auto" w:fill="auto"/>
          </w:tcPr>
          <w:p w:rsidR="0096210C" w:rsidRPr="00B86946" w:rsidRDefault="00DB04D0" w:rsidP="009A1D5B">
            <w:pPr>
              <w:autoSpaceDE w:val="0"/>
              <w:autoSpaceDN w:val="0"/>
              <w:adjustRightInd w:val="0"/>
              <w:spacing w:line="276" w:lineRule="auto"/>
              <w:ind w:left="227"/>
              <w:jc w:val="both"/>
              <w:rPr>
                <w:rFonts w:ascii="Tahoma" w:eastAsia="Arial Unicode MS" w:hAnsi="Tahoma" w:cs="Tahoma"/>
                <w:sz w:val="16"/>
                <w:szCs w:val="16"/>
                <w:lang w:val="tr-TR"/>
              </w:rPr>
            </w:pPr>
            <w:hyperlink r:id="rId9" w:history="1">
              <w:r w:rsidR="009A1D5B" w:rsidRPr="00B86946">
                <w:rPr>
                  <w:rStyle w:val="Kpr"/>
                  <w:rFonts w:ascii="Tahoma" w:eastAsia="Arial Unicode MS" w:hAnsi="Tahoma" w:cs="Tahoma"/>
                  <w:sz w:val="16"/>
                  <w:szCs w:val="16"/>
                  <w:lang w:val="tr-TR"/>
                </w:rPr>
                <w:t>EU No. 207/2011 tüzüğü</w:t>
              </w:r>
            </w:hyperlink>
            <w:r w:rsidR="009A1D5B" w:rsidRPr="00B86946">
              <w:rPr>
                <w:rFonts w:ascii="Tahoma" w:eastAsia="Arial Unicode MS" w:hAnsi="Tahoma" w:cs="Tahoma"/>
                <w:sz w:val="16"/>
                <w:szCs w:val="16"/>
                <w:lang w:val="tr-TR"/>
              </w:rPr>
              <w:t xml:space="preserve"> ile bu satır silinmiştir.</w:t>
            </w:r>
          </w:p>
        </w:tc>
      </w:tr>
      <w:tr w:rsidR="0096210C" w:rsidRPr="00B86946" w:rsidTr="000001D0">
        <w:tc>
          <w:tcPr>
            <w:tcW w:w="3175"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45.</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Difenileneter, oktabromo türev C</w:t>
            </w:r>
            <w:r w:rsidRPr="00B86946">
              <w:rPr>
                <w:rFonts w:ascii="Tahoma" w:eastAsia="Arial Unicode MS" w:hAnsi="Tahoma" w:cs="Tahoma"/>
                <w:sz w:val="16"/>
                <w:szCs w:val="16"/>
                <w:vertAlign w:val="subscript"/>
                <w:lang w:val="tr-TR"/>
              </w:rPr>
              <w:t>12</w:t>
            </w:r>
            <w:r w:rsidRPr="00B86946">
              <w:rPr>
                <w:rFonts w:ascii="Tahoma" w:eastAsia="Arial Unicode MS" w:hAnsi="Tahoma" w:cs="Tahoma"/>
                <w:sz w:val="16"/>
                <w:szCs w:val="16"/>
                <w:lang w:val="tr-TR"/>
              </w:rPr>
              <w:t>H</w:t>
            </w:r>
            <w:r w:rsidRPr="00B86946">
              <w:rPr>
                <w:rFonts w:ascii="Tahoma" w:eastAsia="Arial Unicode MS" w:hAnsi="Tahoma" w:cs="Tahoma"/>
                <w:sz w:val="16"/>
                <w:szCs w:val="16"/>
                <w:vertAlign w:val="subscript"/>
                <w:lang w:val="tr-TR"/>
              </w:rPr>
              <w:t>2</w:t>
            </w:r>
            <w:r w:rsidRPr="00B86946">
              <w:rPr>
                <w:rFonts w:ascii="Tahoma" w:eastAsia="Arial Unicode MS" w:hAnsi="Tahoma" w:cs="Tahoma"/>
                <w:sz w:val="16"/>
                <w:szCs w:val="16"/>
                <w:lang w:val="tr-TR"/>
              </w:rPr>
              <w:t>Br</w:t>
            </w:r>
            <w:r w:rsidRPr="00B86946">
              <w:rPr>
                <w:rFonts w:ascii="Tahoma" w:eastAsia="Arial Unicode MS" w:hAnsi="Tahoma" w:cs="Tahoma"/>
                <w:sz w:val="16"/>
                <w:szCs w:val="16"/>
                <w:vertAlign w:val="subscript"/>
                <w:lang w:val="tr-TR"/>
              </w:rPr>
              <w:t>8</w:t>
            </w:r>
            <w:r w:rsidRPr="00B86946">
              <w:rPr>
                <w:rFonts w:ascii="Tahoma" w:eastAsia="Arial Unicode MS" w:hAnsi="Tahoma" w:cs="Tahoma"/>
                <w:sz w:val="16"/>
                <w:szCs w:val="16"/>
                <w:lang w:val="tr-TR"/>
              </w:rPr>
              <w:t>O</w:t>
            </w:r>
          </w:p>
        </w:tc>
        <w:tc>
          <w:tcPr>
            <w:tcW w:w="6127" w:type="dxa"/>
            <w:shd w:val="clear" w:color="auto" w:fill="auto"/>
          </w:tcPr>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1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Tek başlarına veya karışım içerisnde ağırlıkça % 0.1’den daha yüksek konsantrasyonlarda piyasaya sürülmeyecek ya da kullanılmayacaktır.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1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maddeden ağırlıkça % 0.1’den yüksek</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konsantrasyonlarda içeren eşyalar veya bunların alev geciktirici kısımları piyasaya sürülemez.</w:t>
            </w:r>
            <w:r w:rsidR="00744C1E">
              <w:rPr>
                <w:rFonts w:ascii="Tahoma" w:eastAsia="Arial Unicode MS" w:hAnsi="Tahoma" w:cs="Tahoma"/>
                <w:sz w:val="16"/>
                <w:szCs w:val="16"/>
                <w:lang w:val="tr-TR"/>
              </w:rPr>
              <w:t xml:space="preserve"> </w:t>
            </w:r>
          </w:p>
          <w:p w:rsidR="0096210C" w:rsidRPr="00B86946" w:rsidRDefault="0096210C" w:rsidP="00B16881">
            <w:pPr>
              <w:pStyle w:val="ListeParagraf"/>
              <w:spacing w:line="276" w:lineRule="auto"/>
              <w:rPr>
                <w:rFonts w:ascii="Tahoma" w:eastAsia="Arial Unicode MS" w:hAnsi="Tahoma" w:cs="Tahoma"/>
                <w:sz w:val="16"/>
                <w:szCs w:val="16"/>
                <w:lang w:val="tr-TR"/>
              </w:rPr>
            </w:pPr>
          </w:p>
          <w:p w:rsidR="0096210C" w:rsidRPr="00B86946" w:rsidRDefault="0096210C" w:rsidP="00E74713">
            <w:pPr>
              <w:numPr>
                <w:ilvl w:val="0"/>
                <w:numId w:val="1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Der</w:t>
            </w:r>
            <w:r w:rsidR="002E306B" w:rsidRPr="00B86946">
              <w:rPr>
                <w:rFonts w:ascii="Tahoma" w:eastAsia="Arial Unicode MS" w:hAnsi="Tahoma" w:cs="Tahoma"/>
                <w:sz w:val="16"/>
                <w:szCs w:val="16"/>
                <w:lang w:val="tr-TR"/>
              </w:rPr>
              <w:t>o</w:t>
            </w:r>
            <w:r w:rsidRPr="00B86946">
              <w:rPr>
                <w:rFonts w:ascii="Tahoma" w:eastAsia="Arial Unicode MS" w:hAnsi="Tahoma" w:cs="Tahoma"/>
                <w:sz w:val="16"/>
                <w:szCs w:val="16"/>
                <w:lang w:val="tr-TR"/>
              </w:rPr>
              <w:t xml:space="preserve">gasyon </w:t>
            </w:r>
            <w:r w:rsidR="002E306B" w:rsidRPr="00B86946">
              <w:rPr>
                <w:rFonts w:ascii="Tahoma" w:eastAsia="Arial Unicode MS" w:hAnsi="Tahoma" w:cs="Tahoma"/>
                <w:sz w:val="16"/>
                <w:szCs w:val="16"/>
                <w:lang w:val="tr-TR"/>
              </w:rPr>
              <w:t>olarak</w:t>
            </w:r>
            <w:r w:rsidRPr="00B86946">
              <w:rPr>
                <w:rFonts w:ascii="Tahoma" w:eastAsia="Arial Unicode MS" w:hAnsi="Tahoma" w:cs="Tahoma"/>
                <w:sz w:val="16"/>
                <w:szCs w:val="16"/>
                <w:lang w:val="tr-TR"/>
              </w:rPr>
              <w:t xml:space="preserve"> paragraf 2 aşağıdakilere uygulanmaz:</w:t>
            </w:r>
          </w:p>
          <w:p w:rsidR="0096210C" w:rsidRPr="00B86946" w:rsidRDefault="0096210C" w:rsidP="00B16881">
            <w:pPr>
              <w:pStyle w:val="ListeParagraf"/>
              <w:spacing w:line="276" w:lineRule="auto"/>
              <w:rPr>
                <w:rFonts w:ascii="Tahoma" w:eastAsia="Arial Unicode MS" w:hAnsi="Tahoma" w:cs="Tahoma"/>
                <w:sz w:val="16"/>
                <w:szCs w:val="16"/>
                <w:lang w:val="tr-TR"/>
              </w:rPr>
            </w:pPr>
          </w:p>
          <w:p w:rsidR="0096210C" w:rsidRPr="00B86946" w:rsidRDefault="0096210C" w:rsidP="00E74713">
            <w:pPr>
              <w:numPr>
                <w:ilvl w:val="0"/>
                <w:numId w:val="1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Topluluk’ta 15 Ağustos 2004 tarihinden önce kullanımda olan eşyalar</w:t>
            </w:r>
          </w:p>
          <w:p w:rsidR="0096210C" w:rsidRPr="00B86946" w:rsidRDefault="0096210C" w:rsidP="00B16881">
            <w:pPr>
              <w:autoSpaceDE w:val="0"/>
              <w:autoSpaceDN w:val="0"/>
              <w:adjustRightInd w:val="0"/>
              <w:spacing w:line="276" w:lineRule="auto"/>
              <w:ind w:left="1080"/>
              <w:jc w:val="both"/>
              <w:rPr>
                <w:rFonts w:ascii="Tahoma" w:eastAsia="Arial Unicode MS" w:hAnsi="Tahoma" w:cs="Tahoma"/>
                <w:sz w:val="16"/>
                <w:szCs w:val="16"/>
                <w:lang w:val="tr-TR"/>
              </w:rPr>
            </w:pPr>
          </w:p>
          <w:p w:rsidR="0096210C" w:rsidRPr="00B86946" w:rsidRDefault="0096210C" w:rsidP="00E74713">
            <w:pPr>
              <w:numPr>
                <w:ilvl w:val="0"/>
                <w:numId w:val="1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Avrupa Parllemontosu ve Topluluğu’nun 2002/95/EC sayılı direktifi kapsamında olan elektrik ve elektronik cihazlar.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46. (a) Nonilfenol C</w:t>
            </w:r>
            <w:r w:rsidRPr="00B86946">
              <w:rPr>
                <w:rFonts w:ascii="Tahoma" w:eastAsia="Arial Unicode MS" w:hAnsi="Tahoma" w:cs="Tahoma"/>
                <w:sz w:val="16"/>
                <w:szCs w:val="16"/>
                <w:vertAlign w:val="subscript"/>
                <w:lang w:val="tr-TR"/>
              </w:rPr>
              <w:t>6</w:t>
            </w:r>
            <w:r w:rsidRPr="00B86946">
              <w:rPr>
                <w:rFonts w:ascii="Tahoma" w:eastAsia="Arial Unicode MS" w:hAnsi="Tahoma" w:cs="Tahoma"/>
                <w:sz w:val="16"/>
                <w:szCs w:val="16"/>
                <w:lang w:val="tr-TR"/>
              </w:rPr>
              <w:t>H</w:t>
            </w:r>
            <w:r w:rsidRPr="00B86946">
              <w:rPr>
                <w:rFonts w:ascii="Tahoma" w:eastAsia="Arial Unicode MS" w:hAnsi="Tahoma" w:cs="Tahoma"/>
                <w:sz w:val="16"/>
                <w:szCs w:val="16"/>
                <w:vertAlign w:val="subscript"/>
                <w:lang w:val="tr-TR"/>
              </w:rPr>
              <w:t>4</w:t>
            </w:r>
            <w:r w:rsidRPr="00B86946">
              <w:rPr>
                <w:rFonts w:ascii="Tahoma" w:eastAsia="Arial Unicode MS" w:hAnsi="Tahoma" w:cs="Tahoma"/>
                <w:sz w:val="16"/>
                <w:szCs w:val="16"/>
                <w:lang w:val="tr-TR"/>
              </w:rPr>
              <w:t>(OH)C</w:t>
            </w:r>
            <w:r w:rsidRPr="00B86946">
              <w:rPr>
                <w:rFonts w:ascii="Tahoma" w:eastAsia="Arial Unicode MS" w:hAnsi="Tahoma" w:cs="Tahoma"/>
                <w:sz w:val="16"/>
                <w:szCs w:val="16"/>
                <w:vertAlign w:val="subscript"/>
                <w:lang w:val="tr-TR"/>
              </w:rPr>
              <w:t>9</w:t>
            </w:r>
            <w:r w:rsidRPr="00B86946">
              <w:rPr>
                <w:rFonts w:ascii="Tahoma" w:eastAsia="Arial Unicode MS" w:hAnsi="Tahoma" w:cs="Tahoma"/>
                <w:sz w:val="16"/>
                <w:szCs w:val="16"/>
                <w:lang w:val="tr-TR"/>
              </w:rPr>
              <w:t>H</w:t>
            </w:r>
            <w:r w:rsidRPr="00B86946">
              <w:rPr>
                <w:rFonts w:ascii="Tahoma" w:eastAsia="Arial Unicode MS" w:hAnsi="Tahoma" w:cs="Tahoma"/>
                <w:sz w:val="16"/>
                <w:szCs w:val="16"/>
                <w:vertAlign w:val="subscript"/>
                <w:lang w:val="tr-TR"/>
              </w:rPr>
              <w:t>19</w:t>
            </w:r>
          </w:p>
          <w:p w:rsidR="0096210C" w:rsidRPr="00B86946" w:rsidRDefault="00744C1E" w:rsidP="00B16881">
            <w:pPr>
              <w:autoSpaceDE w:val="0"/>
              <w:autoSpaceDN w:val="0"/>
              <w:adjustRightInd w:val="0"/>
              <w:spacing w:line="276" w:lineRule="auto"/>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(b) Nonilfenol etoksilat</w:t>
            </w:r>
            <w:r>
              <w:rPr>
                <w:rFonts w:ascii="Tahoma" w:eastAsia="Arial Unicode MS" w:hAnsi="Tahoma" w:cs="Tahoma"/>
                <w:sz w:val="16"/>
                <w:szCs w:val="16"/>
                <w:lang w:val="tr-TR"/>
              </w:rPr>
              <w:t xml:space="preserve"> </w:t>
            </w:r>
          </w:p>
          <w:p w:rsidR="0096210C" w:rsidRPr="00B86946" w:rsidRDefault="00744C1E" w:rsidP="00B16881">
            <w:pPr>
              <w:autoSpaceDE w:val="0"/>
              <w:autoSpaceDN w:val="0"/>
              <w:adjustRightInd w:val="0"/>
              <w:spacing w:line="276" w:lineRule="auto"/>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w:t>
            </w:r>
            <w:r w:rsidR="0096210C" w:rsidRPr="00B86946">
              <w:rPr>
                <w:rFonts w:ascii="Tahoma" w:eastAsia="Arial Unicode MS" w:hAnsi="Tahoma" w:cs="Tahoma"/>
                <w:sz w:val="16"/>
                <w:szCs w:val="16"/>
                <w:vertAlign w:val="subscript"/>
                <w:lang w:val="tr-TR"/>
              </w:rPr>
              <w:t>2</w:t>
            </w:r>
            <w:r w:rsidR="0096210C" w:rsidRPr="00B86946">
              <w:rPr>
                <w:rFonts w:ascii="Tahoma" w:eastAsia="Arial Unicode MS" w:hAnsi="Tahoma" w:cs="Tahoma"/>
                <w:sz w:val="16"/>
                <w:szCs w:val="16"/>
                <w:lang w:val="tr-TR"/>
              </w:rPr>
              <w:t>H</w:t>
            </w:r>
            <w:r w:rsidR="0096210C" w:rsidRPr="00B86946">
              <w:rPr>
                <w:rFonts w:ascii="Tahoma" w:eastAsia="Arial Unicode MS" w:hAnsi="Tahoma" w:cs="Tahoma"/>
                <w:sz w:val="16"/>
                <w:szCs w:val="16"/>
                <w:vertAlign w:val="subscript"/>
                <w:lang w:val="tr-TR"/>
              </w:rPr>
              <w:t>4</w:t>
            </w:r>
            <w:r w:rsidR="0096210C" w:rsidRPr="00B86946">
              <w:rPr>
                <w:rFonts w:ascii="Tahoma" w:eastAsia="Arial Unicode MS" w:hAnsi="Tahoma" w:cs="Tahoma"/>
                <w:sz w:val="16"/>
                <w:szCs w:val="16"/>
                <w:lang w:val="tr-TR"/>
              </w:rPr>
              <w:t>O)</w:t>
            </w:r>
            <w:r w:rsidR="0096210C" w:rsidRPr="00B86946">
              <w:rPr>
                <w:rFonts w:ascii="Tahoma" w:eastAsia="Arial Unicode MS" w:hAnsi="Tahoma" w:cs="Tahoma"/>
                <w:sz w:val="16"/>
                <w:szCs w:val="16"/>
                <w:vertAlign w:val="subscript"/>
                <w:lang w:val="tr-TR"/>
              </w:rPr>
              <w:t>n</w:t>
            </w:r>
            <w:r w:rsidR="0096210C" w:rsidRPr="00B86946">
              <w:rPr>
                <w:rFonts w:ascii="Tahoma" w:eastAsia="Arial Unicode MS" w:hAnsi="Tahoma" w:cs="Tahoma"/>
                <w:sz w:val="16"/>
                <w:szCs w:val="16"/>
                <w:lang w:val="tr-TR"/>
              </w:rPr>
              <w:t>C</w:t>
            </w:r>
            <w:r w:rsidR="0096210C" w:rsidRPr="00B86946">
              <w:rPr>
                <w:rFonts w:ascii="Tahoma" w:eastAsia="Arial Unicode MS" w:hAnsi="Tahoma" w:cs="Tahoma"/>
                <w:sz w:val="16"/>
                <w:szCs w:val="16"/>
                <w:vertAlign w:val="subscript"/>
                <w:lang w:val="tr-TR"/>
              </w:rPr>
              <w:t>15</w:t>
            </w:r>
            <w:r w:rsidR="0096210C" w:rsidRPr="00B86946">
              <w:rPr>
                <w:rFonts w:ascii="Tahoma" w:eastAsia="Arial Unicode MS" w:hAnsi="Tahoma" w:cs="Tahoma"/>
                <w:sz w:val="16"/>
                <w:szCs w:val="16"/>
                <w:lang w:val="tr-TR"/>
              </w:rPr>
              <w:t>H</w:t>
            </w:r>
            <w:r w:rsidR="0096210C" w:rsidRPr="00B86946">
              <w:rPr>
                <w:rFonts w:ascii="Tahoma" w:eastAsia="Arial Unicode MS" w:hAnsi="Tahoma" w:cs="Tahoma"/>
                <w:sz w:val="16"/>
                <w:szCs w:val="16"/>
                <w:vertAlign w:val="subscript"/>
                <w:lang w:val="tr-TR"/>
              </w:rPr>
              <w:t>24</w:t>
            </w:r>
            <w:r w:rsidR="0096210C" w:rsidRPr="00B86946">
              <w:rPr>
                <w:rFonts w:ascii="Tahoma" w:eastAsia="Arial Unicode MS" w:hAnsi="Tahoma" w:cs="Tahoma"/>
                <w:sz w:val="16"/>
                <w:szCs w:val="16"/>
                <w:lang w:val="tr-TR"/>
              </w:rPr>
              <w:t>O</w:t>
            </w:r>
          </w:p>
        </w:tc>
        <w:tc>
          <w:tcPr>
            <w:tcW w:w="6127"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Aşağıdaki amaçlar için ağırlıkça % 0.1 veya daha yüksek konsantrasyonlarda madde veya karışım içersinde piyasaya sunulmayacak</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ya da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(1) aşağıdakiler hariç olmak üzere, sınai ve kurumsal temizlik:</w:t>
            </w:r>
          </w:p>
          <w:p w:rsidR="0096210C" w:rsidRPr="00B86946" w:rsidRDefault="0096210C" w:rsidP="00B16881">
            <w:pPr>
              <w:autoSpaceDE w:val="0"/>
              <w:autoSpaceDN w:val="0"/>
              <w:adjustRightInd w:val="0"/>
              <w:spacing w:after="80" w:line="276" w:lineRule="auto"/>
              <w:ind w:left="29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yıkama sıvısının geri dönüştürüldüğü ya da yakıldığı kontrollü kapalı kuru temizleme sistemleri,</w:t>
            </w:r>
          </w:p>
          <w:p w:rsidR="0096210C" w:rsidRPr="00B86946" w:rsidRDefault="0096210C" w:rsidP="00B16881">
            <w:pPr>
              <w:autoSpaceDE w:val="0"/>
              <w:autoSpaceDN w:val="0"/>
              <w:adjustRightInd w:val="0"/>
              <w:spacing w:after="80" w:line="276" w:lineRule="auto"/>
              <w:ind w:left="29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yıkama sıvısının geri dönüştürüldüğü ya da yakıldığı özel işlemli temizleme sistemleri;</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 ev temizliği;</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(3) aşağıdakiler hariç olmak üzere, tekstil ve deri işlemeciliği: </w:t>
            </w:r>
          </w:p>
          <w:p w:rsidR="0096210C" w:rsidRPr="00B86946" w:rsidRDefault="0096210C" w:rsidP="00B16881">
            <w:pPr>
              <w:autoSpaceDE w:val="0"/>
              <w:autoSpaceDN w:val="0"/>
              <w:adjustRightInd w:val="0"/>
              <w:spacing w:after="80" w:line="276" w:lineRule="auto"/>
              <w:ind w:left="290"/>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 suya herhangi bir salınım yapılmadan işleme,</w:t>
            </w:r>
          </w:p>
          <w:p w:rsidR="0096210C" w:rsidRPr="00B86946" w:rsidRDefault="0096210C" w:rsidP="00B16881">
            <w:pPr>
              <w:autoSpaceDE w:val="0"/>
              <w:autoSpaceDN w:val="0"/>
              <w:adjustRightInd w:val="0"/>
              <w:spacing w:after="80" w:line="276" w:lineRule="auto"/>
              <w:ind w:left="29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işlem suyunun, biyolojik atık su arıtması yapılmadan önce ön işlem gördüğü özel arıtmalı sistemler (koyun derisinin yağının alınması);</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 tarımsal meme ucu daldırma işleminde emülgatör;</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 aşağıdakiler hariç olmak üzere metal işçiliği:</w:t>
            </w:r>
          </w:p>
          <w:p w:rsidR="0096210C" w:rsidRPr="00B86946" w:rsidRDefault="0096210C" w:rsidP="00B16881">
            <w:pPr>
              <w:autoSpaceDE w:val="0"/>
              <w:autoSpaceDN w:val="0"/>
              <w:adjustRightInd w:val="0"/>
              <w:spacing w:after="80" w:line="276" w:lineRule="auto"/>
              <w:ind w:left="29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yıkama sıvısının geri dönüştürüldüğü ya da yakıldığı kontrollü kapalı sistemlerdeki kullanımlar;</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(6) kağıt hamuru ve kağıt imalatı; </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(7) kozmetik eşyalar;</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(8) aşağıdaki madde hariç olmak üzere, diğer kişisel bakım eşyaları: </w:t>
            </w:r>
          </w:p>
          <w:p w:rsidR="0096210C" w:rsidRPr="00B86946" w:rsidRDefault="0096210C" w:rsidP="00B16881">
            <w:pPr>
              <w:autoSpaceDE w:val="0"/>
              <w:autoSpaceDN w:val="0"/>
              <w:adjustRightInd w:val="0"/>
              <w:spacing w:after="80" w:line="276" w:lineRule="auto"/>
              <w:ind w:left="289"/>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spermisitler;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(9) biyosidlerdeki ve zirai ilaçlardaki koformülantlar. Bununla birlikte, koformülant olarak nonilfenol etoksilat içeren biyosid veya zirai ilaç ürünleri için 17 Haziran 2003’ten önce Ulusal izin alınmışsa, bu ürünler raf ömürleri sona erinceye kadar bu kısıtlamadan etkilenmeyecektir. </w:t>
            </w:r>
          </w:p>
          <w:p w:rsidR="0096210C" w:rsidRPr="00B86946" w:rsidRDefault="0096210C" w:rsidP="00B16881">
            <w:pPr>
              <w:autoSpaceDE w:val="0"/>
              <w:autoSpaceDN w:val="0"/>
              <w:adjustRightInd w:val="0"/>
              <w:spacing w:after="80" w:line="276" w:lineRule="auto"/>
              <w:jc w:val="both"/>
              <w:rPr>
                <w:rFonts w:ascii="Tahoma" w:eastAsia="Arial Unicode MS" w:hAnsi="Tahoma" w:cs="Tahoma"/>
                <w:sz w:val="16"/>
                <w:szCs w:val="16"/>
                <w:lang w:val="tr-TR"/>
              </w:rPr>
            </w:pPr>
          </w:p>
        </w:tc>
      </w:tr>
      <w:tr w:rsidR="0096210C" w:rsidRPr="00B86946" w:rsidTr="000001D0">
        <w:tc>
          <w:tcPr>
            <w:tcW w:w="3175" w:type="dxa"/>
            <w:shd w:val="clear" w:color="auto" w:fill="auto"/>
          </w:tcPr>
          <w:p w:rsidR="0096210C" w:rsidRPr="00B86946" w:rsidRDefault="0096210C" w:rsidP="002E306B">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 xml:space="preserve">47. </w:t>
            </w:r>
            <w:r w:rsidR="002E306B" w:rsidRPr="00B86946">
              <w:rPr>
                <w:rFonts w:ascii="Tahoma" w:eastAsia="Arial Unicode MS" w:hAnsi="Tahoma" w:cs="Tahoma"/>
                <w:sz w:val="16"/>
                <w:szCs w:val="16"/>
                <w:lang w:val="tr-TR"/>
              </w:rPr>
              <w:t>Krom VI bileşikleri</w:t>
            </w:r>
          </w:p>
        </w:tc>
        <w:tc>
          <w:tcPr>
            <w:tcW w:w="6127" w:type="dxa"/>
            <w:shd w:val="clear" w:color="auto" w:fill="auto"/>
          </w:tcPr>
          <w:p w:rsidR="00D84A99" w:rsidRPr="00B86946"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Sulandırıldıklarında çimentonun toplam kuru ağırlığının % 0.0002’sinden (2 mg/kg) fazla çözülebilir Krom VI içeriyorlarsa, çimento ve çimento içerikli karışımlar kullanılmayacak ya da piyasaya sürülmeyecektir. </w:t>
            </w:r>
          </w:p>
          <w:p w:rsidR="00D84A99" w:rsidRPr="001E73F7"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Eğer indirgeyici ajanlar kullanılmışsa, madde ve karışımların sınıflandırılması, ambalajlanması ve etiketlenmesine ilişkin diğer Topluluk hükümleriyle ilgili uygulamalar saklı kalmak kaydıyla, çimento veya çimento içerikli karışımların ambalajları üzerinde ambalajlama tarihi, saklama koşulları, indirgeyici ajanın</w:t>
            </w:r>
            <w:r w:rsidRPr="001E73F7">
              <w:rPr>
                <w:rFonts w:ascii="Tahoma" w:eastAsia="Arial Unicode MS" w:hAnsi="Tahoma" w:cs="Tahoma"/>
                <w:sz w:val="16"/>
                <w:szCs w:val="16"/>
                <w:lang w:val="tr-TR"/>
              </w:rPr>
              <w:t xml:space="preserve"> aktivitesinin sürmesi için uygun saklama süresi ve paragraf 1’de belirtilen çözünebilir krom VI içeriğine ilişkin bilgiler gözle gürülür, okunaklı ve silinmeyecek şekilde yer alacaktır. </w:t>
            </w:r>
          </w:p>
          <w:p w:rsidR="00D84A99" w:rsidRPr="001E73F7"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Derogasyon olarak, paragraf 1 ve 2, çimento ve çimento içeren karışımların yalnızca makinelerle muamele edildiği ve deriyle hiçbir temas olasılığının bulunmadığı kontrollü kapalı ve tam otomatik proseslere yönelik olarak piyasaya sürülme ve bu süreçlerde kullanım için geçerli olmayacaktır.</w:t>
            </w:r>
          </w:p>
          <w:p w:rsidR="00D84A99" w:rsidRPr="001E73F7"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1E73F7">
              <w:rPr>
                <w:rFonts w:ascii="Tahoma" w:eastAsia="Arial Unicode MS" w:hAnsi="Tahoma" w:cs="Tahoma"/>
                <w:sz w:val="16"/>
                <w:szCs w:val="16"/>
                <w:lang w:val="tr-TR"/>
              </w:rPr>
              <w:t>Çimento ve çimento içeren karışımlarda suda çözülebilir krom (VI) oranını ve Paragraf 1’e uygunluğunu belirlemek üzere, test yöntemi olarak Avrupa Standardizasyon Komitesi’nin (CEN) standartları benimsenmiştir.</w:t>
            </w:r>
          </w:p>
          <w:p w:rsidR="00D84A99" w:rsidRPr="001E73F7"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1E73F7">
              <w:rPr>
                <w:rFonts w:ascii="Tahoma" w:eastAsia="Arial Unicode MS" w:hAnsi="Tahoma" w:cs="Tahoma"/>
                <w:sz w:val="16"/>
                <w:szCs w:val="16"/>
                <w:lang w:val="tr-TR"/>
              </w:rPr>
              <w:t>Ciltle temas halindeki deri ürünleri</w:t>
            </w:r>
            <w:r>
              <w:rPr>
                <w:rFonts w:ascii="Tahoma" w:eastAsia="Arial Unicode MS" w:hAnsi="Tahoma" w:cs="Tahoma"/>
                <w:sz w:val="16"/>
                <w:szCs w:val="16"/>
                <w:lang w:val="tr-TR"/>
              </w:rPr>
              <w:t>,</w:t>
            </w:r>
            <w:r w:rsidRPr="001E73F7">
              <w:rPr>
                <w:rFonts w:ascii="Tahoma" w:eastAsia="Arial Unicode MS" w:hAnsi="Tahoma" w:cs="Tahoma"/>
                <w:sz w:val="16"/>
                <w:szCs w:val="16"/>
                <w:lang w:val="tr-TR"/>
              </w:rPr>
              <w:t xml:space="preserve"> derinin kuru ağırlığında 3 mg/kg’a (ağırlıkça % 0,0003) eşit veya daha fazla konsantrasyonda Krom VI içeriyorlarsa, pazara sürülemez.</w:t>
            </w:r>
          </w:p>
          <w:p w:rsidR="00D84A99" w:rsidRPr="001E73F7" w:rsidRDefault="00D84A99" w:rsidP="00D84A99">
            <w:pPr>
              <w:pStyle w:val="ListeParagraf"/>
              <w:numPr>
                <w:ilvl w:val="0"/>
                <w:numId w:val="69"/>
              </w:numPr>
              <w:autoSpaceDE w:val="0"/>
              <w:autoSpaceDN w:val="0"/>
              <w:adjustRightInd w:val="0"/>
              <w:spacing w:before="120" w:after="120" w:line="276" w:lineRule="auto"/>
              <w:ind w:left="714" w:hanging="357"/>
              <w:contextualSpacing w:val="0"/>
              <w:jc w:val="both"/>
              <w:rPr>
                <w:rFonts w:ascii="Tahoma" w:eastAsia="Arial Unicode MS" w:hAnsi="Tahoma" w:cs="Tahoma"/>
                <w:sz w:val="16"/>
                <w:szCs w:val="16"/>
                <w:lang w:val="tr-TR"/>
              </w:rPr>
            </w:pPr>
            <w:r w:rsidRPr="001E73F7">
              <w:rPr>
                <w:rFonts w:ascii="Tahoma" w:eastAsia="Arial Unicode MS" w:hAnsi="Tahoma" w:cs="Tahoma"/>
                <w:sz w:val="16"/>
                <w:szCs w:val="16"/>
                <w:lang w:val="tr-TR"/>
              </w:rPr>
              <w:t xml:space="preserve">Ciltle temas halindeki </w:t>
            </w:r>
            <w:r>
              <w:rPr>
                <w:rFonts w:ascii="Tahoma" w:eastAsia="Arial Unicode MS" w:hAnsi="Tahoma" w:cs="Tahoma"/>
                <w:sz w:val="16"/>
                <w:szCs w:val="16"/>
                <w:lang w:val="tr-TR"/>
              </w:rPr>
              <w:t xml:space="preserve">eşyaların deri kısımları, deri parçanın kuru kısmı, </w:t>
            </w:r>
            <w:r w:rsidRPr="001E73F7">
              <w:rPr>
                <w:rFonts w:ascii="Tahoma" w:eastAsia="Arial Unicode MS" w:hAnsi="Tahoma" w:cs="Tahoma"/>
                <w:sz w:val="16"/>
                <w:szCs w:val="16"/>
                <w:lang w:val="tr-TR"/>
              </w:rPr>
              <w:t>3 mg/kg’a (ağırlıkça % 0,0003) eşit veya daha fazla konsantrasyonda Krom VI içeriyorlarsa, pazara sürülemez.</w:t>
            </w:r>
            <w:r>
              <w:rPr>
                <w:rFonts w:ascii="Tahoma" w:eastAsia="Arial Unicode MS" w:hAnsi="Tahoma" w:cs="Tahoma"/>
                <w:sz w:val="16"/>
                <w:szCs w:val="16"/>
                <w:lang w:val="tr-TR"/>
              </w:rPr>
              <w:t xml:space="preserve"> </w:t>
            </w:r>
          </w:p>
          <w:p w:rsidR="00D84A99" w:rsidRDefault="00D84A99" w:rsidP="00D84A99">
            <w:pPr>
              <w:pStyle w:val="ListeParagraf"/>
              <w:numPr>
                <w:ilvl w:val="0"/>
                <w:numId w:val="69"/>
              </w:numPr>
              <w:autoSpaceDE w:val="0"/>
              <w:autoSpaceDN w:val="0"/>
              <w:adjustRightInd w:val="0"/>
              <w:spacing w:before="120" w:after="120" w:line="276" w:lineRule="auto"/>
              <w:ind w:left="714" w:hanging="357"/>
              <w:jc w:val="both"/>
              <w:rPr>
                <w:rFonts w:ascii="Tahoma" w:eastAsia="Arial Unicode MS" w:hAnsi="Tahoma" w:cs="Tahoma"/>
                <w:sz w:val="16"/>
                <w:szCs w:val="16"/>
                <w:lang w:val="tr-TR"/>
              </w:rPr>
            </w:pPr>
            <w:r>
              <w:rPr>
                <w:rFonts w:ascii="Tahoma" w:eastAsia="Arial Unicode MS" w:hAnsi="Tahoma" w:cs="Tahoma"/>
                <w:sz w:val="16"/>
                <w:szCs w:val="16"/>
                <w:lang w:val="tr-TR"/>
              </w:rPr>
              <w:t>Birlikteki kullanım ömrü 1 Mayıs 2015’ten önce sona eren ikinci el eşyaların pazara sürülmesinde 5. ve 6. paragraf hükümleri uygulanmaz.</w:t>
            </w:r>
          </w:p>
          <w:p w:rsidR="00D84A99" w:rsidRPr="00D84A99" w:rsidRDefault="00D84A99" w:rsidP="00D84A99">
            <w:pPr>
              <w:autoSpaceDE w:val="0"/>
              <w:autoSpaceDN w:val="0"/>
              <w:adjustRightInd w:val="0"/>
              <w:spacing w:before="240" w:after="240" w:line="276" w:lineRule="auto"/>
              <w:ind w:left="360"/>
              <w:jc w:val="both"/>
              <w:rPr>
                <w:rFonts w:ascii="Tahoma" w:hAnsi="Tahoma" w:cs="Tahoma"/>
                <w:sz w:val="16"/>
                <w:szCs w:val="16"/>
                <w:lang w:val="tr-TR"/>
              </w:rPr>
            </w:pPr>
            <w:r w:rsidRPr="00D84A99">
              <w:rPr>
                <w:rFonts w:ascii="Tahoma" w:eastAsia="Arial Unicode MS" w:hAnsi="Tahoma" w:cs="Tahoma"/>
                <w:sz w:val="16"/>
                <w:szCs w:val="16"/>
                <w:highlight w:val="yellow"/>
                <w:lang w:val="tr-TR"/>
              </w:rPr>
              <w:t>[Paragraf 5 ve 6; 1 Mayıs 2015 itibarıyla yürürlüğe girecektir.]</w:t>
            </w:r>
            <w:r w:rsidRPr="00D84A99">
              <w:rPr>
                <w:rFonts w:ascii="Tahoma" w:eastAsia="Arial Unicode MS" w:hAnsi="Tahoma" w:cs="Tahoma"/>
                <w:sz w:val="16"/>
                <w:szCs w:val="16"/>
                <w:lang w:val="tr-TR"/>
              </w:rPr>
              <w:t xml:space="preserve"> </w:t>
            </w:r>
          </w:p>
        </w:tc>
      </w:tr>
      <w:tr w:rsidR="0096210C" w:rsidRPr="00B86946" w:rsidTr="008319D2">
        <w:trPr>
          <w:trHeight w:val="1035"/>
        </w:trPr>
        <w:tc>
          <w:tcPr>
            <w:tcW w:w="3175"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48. Toluen</w:t>
            </w:r>
          </w:p>
          <w:p w:rsidR="0096210C" w:rsidRPr="00B86946" w:rsidRDefault="0096210C" w:rsidP="00B16881">
            <w:pPr>
              <w:spacing w:line="276" w:lineRule="auto"/>
              <w:rPr>
                <w:rFonts w:ascii="Tahoma" w:eastAsia="Arial Unicode MS" w:hAnsi="Tahoma" w:cs="Tahoma"/>
                <w:sz w:val="16"/>
                <w:szCs w:val="16"/>
                <w:lang w:val="tr-TR"/>
              </w:rPr>
            </w:pPr>
            <w:r w:rsidRPr="00B86946">
              <w:rPr>
                <w:rFonts w:ascii="Tahoma" w:eastAsia="Arial Unicode MS" w:hAnsi="Tahoma" w:cs="Tahoma"/>
                <w:sz w:val="16"/>
                <w:szCs w:val="16"/>
                <w:lang w:val="tr-TR"/>
              </w:rPr>
              <w:t>CAS No 108-88-3</w:t>
            </w:r>
          </w:p>
          <w:p w:rsidR="0096210C" w:rsidRPr="00B86946" w:rsidRDefault="0096210C" w:rsidP="00B16881">
            <w:pPr>
              <w:spacing w:line="276" w:lineRule="auto"/>
              <w:rPr>
                <w:rFonts w:ascii="Tahoma" w:eastAsia="Arial Unicode MS" w:hAnsi="Tahoma" w:cs="Tahoma"/>
                <w:sz w:val="16"/>
                <w:szCs w:val="16"/>
                <w:lang w:val="tr-TR"/>
              </w:rPr>
            </w:pPr>
            <w:r w:rsidRPr="00B86946">
              <w:rPr>
                <w:rFonts w:ascii="Tahoma" w:eastAsia="Arial Unicode MS" w:hAnsi="Tahoma" w:cs="Tahoma"/>
                <w:sz w:val="16"/>
                <w:szCs w:val="16"/>
                <w:lang w:val="tr-TR"/>
              </w:rPr>
              <w:t>EC No 203-625-9</w:t>
            </w:r>
          </w:p>
        </w:tc>
        <w:tc>
          <w:tcPr>
            <w:tcW w:w="6127" w:type="dxa"/>
            <w:shd w:val="clear" w:color="auto" w:fill="auto"/>
          </w:tcPr>
          <w:p w:rsidR="0096210C" w:rsidRPr="00B86946" w:rsidRDefault="0096210C" w:rsidP="00B16881">
            <w:pPr>
              <w:spacing w:line="276" w:lineRule="auto"/>
              <w:jc w:val="both"/>
              <w:rPr>
                <w:rFonts w:ascii="Tahoma" w:eastAsia="Arial Unicode MS" w:hAnsi="Tahoma" w:cs="Tahoma"/>
                <w:sz w:val="16"/>
                <w:szCs w:val="16"/>
                <w:lang w:val="tr-TR"/>
              </w:rPr>
            </w:pPr>
          </w:p>
          <w:p w:rsidR="0096210C" w:rsidRPr="00B86946" w:rsidRDefault="0096210C" w:rsidP="00B16881">
            <w:pPr>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Yapışkan madde ve sprey boyalar içinde ağırlıkça % 0.1’e eşit veya ondan yüksek konsantrasyonlarda madde veya karışım bileşeni olarak halka satılmak üzere piyasaya sürülmeyecek veya kullanılmayacaktır. </w:t>
            </w:r>
          </w:p>
          <w:p w:rsidR="0096210C" w:rsidRPr="00B86946" w:rsidRDefault="0096210C" w:rsidP="00B16881">
            <w:pPr>
              <w:spacing w:line="276" w:lineRule="auto"/>
              <w:jc w:val="both"/>
              <w:rPr>
                <w:rFonts w:ascii="Tahoma" w:eastAsia="Arial Unicode MS" w:hAnsi="Tahoma" w:cs="Tahoma"/>
                <w:sz w:val="16"/>
                <w:szCs w:val="16"/>
                <w:lang w:val="tr-TR"/>
              </w:rPr>
            </w:pPr>
          </w:p>
          <w:p w:rsidR="0096210C" w:rsidRPr="00B86946" w:rsidRDefault="0096210C" w:rsidP="00B16881">
            <w:pPr>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w:t>
            </w:r>
          </w:p>
        </w:tc>
      </w:tr>
      <w:tr w:rsidR="0096210C" w:rsidRPr="00B86946" w:rsidTr="00B16881">
        <w:trPr>
          <w:trHeight w:val="2319"/>
        </w:trPr>
        <w:tc>
          <w:tcPr>
            <w:tcW w:w="3175"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49. Triklorobenzen</w:t>
            </w:r>
          </w:p>
          <w:p w:rsidR="0096210C" w:rsidRPr="00B86946" w:rsidRDefault="0096210C" w:rsidP="00B16881">
            <w:pPr>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CAS No 120-82-1</w:t>
            </w:r>
          </w:p>
          <w:p w:rsidR="0096210C" w:rsidRPr="00B86946" w:rsidRDefault="0096210C" w:rsidP="00B16881">
            <w:pPr>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EC No 204-428-0</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Aşağıdakiler hariç olmak üzere, ağırlıkça % 0.1’e eşit veya ondan daha yüksek konsantrasyonlarda madde ya da karışım bileşeni olarak piyasaya sürülmeyecek ya da kullanılmayacaktır: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 xml:space="preserve">sentez ara maddesi olarak, </w:t>
            </w:r>
          </w:p>
          <w:p w:rsidR="0096210C" w:rsidRPr="00B86946" w:rsidRDefault="0096210C" w:rsidP="00B16881">
            <w:pPr>
              <w:autoSpaceDE w:val="0"/>
              <w:autoSpaceDN w:val="0"/>
              <w:adjustRightInd w:val="0"/>
              <w:spacing w:line="276" w:lineRule="auto"/>
              <w:ind w:left="219"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klorlama tepkimeleri için kapalı kimyasal uygulamalarda işlem solventi olarak, ya da</w:t>
            </w:r>
          </w:p>
          <w:p w:rsidR="0096210C" w:rsidRPr="00B86946" w:rsidRDefault="0096210C" w:rsidP="00B16881">
            <w:pPr>
              <w:autoSpaceDE w:val="0"/>
              <w:autoSpaceDN w:val="0"/>
              <w:adjustRightInd w:val="0"/>
              <w:spacing w:line="276" w:lineRule="auto"/>
              <w:ind w:left="219"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- 1,3,5 — trinitro — 2,4,6 — triaminobenzen (TATB) imalatında.</w:t>
            </w:r>
          </w:p>
          <w:p w:rsidR="0096210C" w:rsidRPr="00B86946" w:rsidRDefault="0096210C" w:rsidP="00B16881">
            <w:pPr>
              <w:spacing w:line="276" w:lineRule="auto"/>
              <w:jc w:val="both"/>
              <w:rPr>
                <w:rFonts w:ascii="Tahoma" w:eastAsia="Arial Unicode MS" w:hAnsi="Tahoma" w:cs="Tahoma"/>
                <w:sz w:val="16"/>
                <w:szCs w:val="16"/>
                <w:lang w:val="tr-TR"/>
              </w:rPr>
            </w:pPr>
          </w:p>
        </w:tc>
      </w:tr>
      <w:tr w:rsidR="0096210C" w:rsidRPr="00B86946" w:rsidTr="0073518B">
        <w:trPr>
          <w:trHeight w:val="2825"/>
        </w:trPr>
        <w:tc>
          <w:tcPr>
            <w:tcW w:w="3175"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50. Polisiklik-aromatik hidrokarbonlar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(PAH)</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Benzo(a)piren (BaP)</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50-32-8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Benzo(e)piren (BeP)</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192-97-2</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Benzo(a)antrasen (BaA)</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56-55-3</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Krisen (CHR)</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218-01-9</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Benzo(b)floranten (BbFA)</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205-99-2</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Benzo(j)floranten (BjFA)</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205-82-3</w:t>
            </w:r>
          </w:p>
          <w:p w:rsidR="0096210C" w:rsidRPr="00B86946" w:rsidRDefault="0096210C" w:rsidP="00B16881">
            <w:pPr>
              <w:autoSpaceDE w:val="0"/>
              <w:autoSpaceDN w:val="0"/>
              <w:adjustRightInd w:val="0"/>
              <w:spacing w:line="276" w:lineRule="auto"/>
              <w:ind w:firstLine="374"/>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Benzo(k)floranten (BkFA)</w:t>
            </w:r>
          </w:p>
          <w:p w:rsidR="0096210C" w:rsidRPr="00B86946" w:rsidRDefault="00744C1E" w:rsidP="00B16881">
            <w:pPr>
              <w:autoSpaceDE w:val="0"/>
              <w:autoSpaceDN w:val="0"/>
              <w:adjustRightInd w:val="0"/>
              <w:spacing w:line="276" w:lineRule="auto"/>
              <w:ind w:firstLine="374"/>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207-08-9</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Dibenzo(a, h)antrasen (DBAhA)</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53-70-3</w:t>
            </w:r>
          </w:p>
        </w:tc>
        <w:tc>
          <w:tcPr>
            <w:tcW w:w="6127" w:type="dxa"/>
            <w:tcBorders>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1. Aşağıdakileri içermeleri halinde, 1 Haziran 2010 tarihinden itibaren dolgu maddesi yağlar piyasaya sürülmeyecek ve lastik ya da lastik parçası üretiminde kullanılmayacaktır: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6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1 mg/kg(0,0001)’den daha fazla BaP, veya</w:t>
            </w:r>
          </w:p>
          <w:p w:rsidR="0096210C" w:rsidRPr="00B86946" w:rsidRDefault="0096210C" w:rsidP="00B16881">
            <w:pPr>
              <w:autoSpaceDE w:val="0"/>
              <w:autoSpaceDN w:val="0"/>
              <w:adjustRightInd w:val="0"/>
              <w:spacing w:after="6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—listesi verilen tüm PAH’lerin toplamında 10 mg/kg(0,0001)’den daha fazla.</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7A6E45" w:rsidRPr="007A6E45" w:rsidRDefault="00473A94" w:rsidP="007A6E45">
            <w:pPr>
              <w:autoSpaceDE w:val="0"/>
              <w:autoSpaceDN w:val="0"/>
              <w:adjustRightInd w:val="0"/>
              <w:spacing w:line="276" w:lineRule="auto"/>
              <w:jc w:val="both"/>
              <w:rPr>
                <w:rFonts w:ascii="Tahoma" w:eastAsia="Arial Unicode MS" w:hAnsi="Tahoma" w:cs="Tahoma"/>
                <w:color w:val="000000" w:themeColor="text1"/>
                <w:sz w:val="16"/>
                <w:szCs w:val="16"/>
                <w:lang w:val="tr-TR"/>
              </w:rPr>
            </w:pPr>
            <w:r w:rsidRPr="007A6E45">
              <w:rPr>
                <w:rFonts w:ascii="Tahoma" w:eastAsia="Arial Unicode MS" w:hAnsi="Tahoma" w:cs="Tahoma"/>
                <w:color w:val="000000" w:themeColor="text1"/>
                <w:sz w:val="16"/>
                <w:szCs w:val="16"/>
                <w:lang w:val="tr-TR"/>
              </w:rPr>
              <w:t>‘</w:t>
            </w:r>
            <w:r w:rsidR="007A6E45" w:rsidRPr="007A6E45">
              <w:rPr>
                <w:rFonts w:ascii="Tahoma" w:eastAsia="Arial Unicode MS" w:hAnsi="Tahoma" w:cs="Tahoma"/>
                <w:color w:val="000000" w:themeColor="text1"/>
                <w:sz w:val="16"/>
                <w:szCs w:val="16"/>
                <w:lang w:val="tr-TR"/>
              </w:rPr>
              <w:t>İlk alt paragrafta verilen limitlere uygunluğunu gösterecek test metodu olarak EN 16143:2013 standardı (Petrol ürünleri— katkı yağlarındaki Benzo</w:t>
            </w:r>
          </w:p>
          <w:p w:rsidR="00473A94" w:rsidRPr="007A6E45" w:rsidRDefault="007A6E45" w:rsidP="007A6E45">
            <w:pPr>
              <w:autoSpaceDE w:val="0"/>
              <w:autoSpaceDN w:val="0"/>
              <w:adjustRightInd w:val="0"/>
              <w:spacing w:line="276" w:lineRule="auto"/>
              <w:jc w:val="both"/>
              <w:rPr>
                <w:rFonts w:ascii="Tahoma" w:eastAsia="Arial Unicode MS" w:hAnsi="Tahoma" w:cs="Tahoma"/>
                <w:color w:val="000000" w:themeColor="text1"/>
                <w:sz w:val="16"/>
                <w:szCs w:val="16"/>
                <w:lang w:val="tr-TR"/>
              </w:rPr>
            </w:pPr>
            <w:r w:rsidRPr="007A6E45">
              <w:rPr>
                <w:rFonts w:ascii="Tahoma" w:eastAsia="Arial Unicode MS" w:hAnsi="Tahoma" w:cs="Tahoma"/>
                <w:color w:val="000000" w:themeColor="text1"/>
                <w:sz w:val="16"/>
                <w:szCs w:val="16"/>
                <w:lang w:val="tr-TR"/>
              </w:rPr>
              <w:t>(a)piren (BaP) ve bazı polisiklik aromatik hidrokarbon (PAH) içeriğinin saptanması) —çift</w:t>
            </w:r>
            <w:r w:rsidR="00744C1E">
              <w:rPr>
                <w:rFonts w:ascii="Tahoma" w:eastAsia="Arial Unicode MS" w:hAnsi="Tahoma" w:cs="Tahoma"/>
                <w:color w:val="000000" w:themeColor="text1"/>
                <w:sz w:val="16"/>
                <w:szCs w:val="16"/>
                <w:lang w:val="tr-TR"/>
              </w:rPr>
              <w:t xml:space="preserve"> </w:t>
            </w:r>
            <w:r w:rsidRPr="007A6E45">
              <w:rPr>
                <w:rFonts w:ascii="Tahoma" w:eastAsia="Arial Unicode MS" w:hAnsi="Tahoma" w:cs="Tahoma"/>
                <w:color w:val="000000" w:themeColor="text1"/>
                <w:sz w:val="16"/>
                <w:szCs w:val="16"/>
                <w:lang w:val="tr-TR"/>
              </w:rPr>
              <w:t>LC temizliği ve GC/MS analizleri için kullanılan prosedür)</w:t>
            </w:r>
            <w:r w:rsidR="00744C1E">
              <w:rPr>
                <w:rFonts w:ascii="Tahoma" w:eastAsia="Arial Unicode MS" w:hAnsi="Tahoma" w:cs="Tahoma"/>
                <w:color w:val="000000" w:themeColor="text1"/>
                <w:sz w:val="16"/>
                <w:szCs w:val="16"/>
                <w:lang w:val="tr-TR"/>
              </w:rPr>
              <w:t xml:space="preserve"> </w:t>
            </w:r>
            <w:r w:rsidRPr="007A6E45">
              <w:rPr>
                <w:rFonts w:ascii="Tahoma" w:eastAsia="Arial Unicode MS" w:hAnsi="Tahoma" w:cs="Tahoma"/>
                <w:color w:val="000000" w:themeColor="text1"/>
                <w:sz w:val="16"/>
                <w:szCs w:val="16"/>
                <w:lang w:val="tr-TR"/>
              </w:rPr>
              <w:t>kullanılacak</w:t>
            </w:r>
            <w:r w:rsidR="00473A94" w:rsidRPr="007A6E45">
              <w:rPr>
                <w:rFonts w:ascii="Tahoma" w:eastAsia="Arial Unicode MS" w:hAnsi="Tahoma" w:cs="Tahoma"/>
                <w:color w:val="000000" w:themeColor="text1"/>
                <w:sz w:val="16"/>
                <w:szCs w:val="16"/>
                <w:lang w:val="tr-TR"/>
              </w:rPr>
              <w:t>.</w:t>
            </w:r>
          </w:p>
          <w:p w:rsidR="007A6E45" w:rsidRPr="00D00D5D" w:rsidRDefault="0071279E" w:rsidP="007A6E45">
            <w:pPr>
              <w:autoSpaceDE w:val="0"/>
              <w:autoSpaceDN w:val="0"/>
              <w:adjustRightInd w:val="0"/>
              <w:spacing w:line="276" w:lineRule="auto"/>
              <w:jc w:val="both"/>
              <w:rPr>
                <w:rFonts w:ascii="Tahoma" w:eastAsia="Arial Unicode MS" w:hAnsi="Tahoma" w:cs="Tahoma"/>
                <w:color w:val="FF0000"/>
                <w:sz w:val="16"/>
                <w:szCs w:val="16"/>
                <w:lang w:val="tr-TR"/>
              </w:rPr>
            </w:pPr>
            <w:r>
              <w:rPr>
                <w:rFonts w:ascii="Tahoma" w:eastAsia="Arial Unicode MS" w:hAnsi="Tahoma" w:cs="Tahoma"/>
                <w:color w:val="000000" w:themeColor="text1"/>
                <w:sz w:val="16"/>
                <w:szCs w:val="16"/>
                <w:lang w:val="tr-TR"/>
              </w:rPr>
              <w:t>E</w:t>
            </w:r>
            <w:r w:rsidR="007A6E45" w:rsidRPr="007A6E45">
              <w:rPr>
                <w:rFonts w:ascii="Tahoma" w:eastAsia="Arial Unicode MS" w:hAnsi="Tahoma" w:cs="Tahoma"/>
                <w:color w:val="000000" w:themeColor="text1"/>
                <w:sz w:val="16"/>
                <w:szCs w:val="16"/>
                <w:lang w:val="tr-TR"/>
              </w:rPr>
              <w:t>ğer polisiklik aromatik (PCA)</w:t>
            </w:r>
            <w:r w:rsidR="00262CA1">
              <w:rPr>
                <w:rFonts w:ascii="Tahoma" w:eastAsia="Arial Unicode MS" w:hAnsi="Tahoma" w:cs="Tahoma"/>
                <w:color w:val="000000" w:themeColor="text1"/>
                <w:sz w:val="16"/>
                <w:szCs w:val="16"/>
                <w:lang w:val="tr-TR"/>
              </w:rPr>
              <w:t xml:space="preserve"> ekstresi,</w:t>
            </w:r>
            <w:r w:rsidR="007A6E45" w:rsidRPr="007A6E45">
              <w:rPr>
                <w:rFonts w:ascii="Tahoma" w:eastAsia="Arial Unicode MS" w:hAnsi="Tahoma" w:cs="Tahoma"/>
                <w:color w:val="000000" w:themeColor="text1"/>
                <w:sz w:val="16"/>
                <w:szCs w:val="16"/>
                <w:lang w:val="tr-TR"/>
              </w:rPr>
              <w:t xml:space="preserve"> </w:t>
            </w:r>
            <w:r w:rsidR="00262CA1">
              <w:rPr>
                <w:rFonts w:ascii="Tahoma" w:eastAsia="Arial Unicode MS" w:hAnsi="Tahoma" w:cs="Tahoma"/>
                <w:color w:val="000000" w:themeColor="text1"/>
                <w:sz w:val="16"/>
                <w:szCs w:val="16"/>
                <w:lang w:val="tr-TR"/>
              </w:rPr>
              <w:t xml:space="preserve">Petrol Enstitüsü IP 346:1998 standardı ile </w:t>
            </w:r>
            <w:r w:rsidR="007A6E45" w:rsidRPr="007A6E45">
              <w:rPr>
                <w:rFonts w:ascii="Tahoma" w:eastAsia="Arial Unicode MS" w:hAnsi="Tahoma" w:cs="Tahoma"/>
                <w:color w:val="000000" w:themeColor="text1"/>
                <w:sz w:val="16"/>
                <w:szCs w:val="16"/>
                <w:lang w:val="tr-TR"/>
              </w:rPr>
              <w:t xml:space="preserve">ağırlıkça yüzde 3’ten az ölçülürse </w:t>
            </w:r>
            <w:r w:rsidR="00262CA1">
              <w:rPr>
                <w:rFonts w:ascii="Tahoma" w:eastAsia="Arial Unicode MS" w:hAnsi="Tahoma" w:cs="Tahoma"/>
                <w:color w:val="000000" w:themeColor="text1"/>
                <w:sz w:val="16"/>
                <w:szCs w:val="16"/>
                <w:lang w:val="tr-TR"/>
              </w:rPr>
              <w:t>(</w:t>
            </w:r>
            <w:r>
              <w:rPr>
                <w:rFonts w:ascii="Tahoma" w:eastAsia="Arial Unicode MS" w:hAnsi="Tahoma" w:cs="Tahoma"/>
                <w:color w:val="000000" w:themeColor="text1"/>
                <w:sz w:val="16"/>
                <w:szCs w:val="16"/>
                <w:lang w:val="tr-TR"/>
              </w:rPr>
              <w:t>k</w:t>
            </w:r>
            <w:r w:rsidR="00262CA1">
              <w:rPr>
                <w:rFonts w:ascii="Tahoma" w:eastAsia="Arial Unicode MS" w:hAnsi="Tahoma" w:cs="Tahoma"/>
                <w:color w:val="000000" w:themeColor="text1"/>
                <w:sz w:val="16"/>
                <w:szCs w:val="16"/>
                <w:lang w:val="tr-TR"/>
              </w:rPr>
              <w:t>ullanılmamış</w:t>
            </w:r>
            <w:r w:rsidR="00744C1E">
              <w:rPr>
                <w:rFonts w:ascii="Tahoma" w:eastAsia="Arial Unicode MS" w:hAnsi="Tahoma" w:cs="Tahoma"/>
                <w:color w:val="000000" w:themeColor="text1"/>
                <w:sz w:val="16"/>
                <w:szCs w:val="16"/>
                <w:lang w:val="tr-TR"/>
              </w:rPr>
              <w:t xml:space="preserve"> </w:t>
            </w:r>
            <w:r w:rsidR="00262CA1">
              <w:rPr>
                <w:rFonts w:ascii="Tahoma" w:eastAsia="Arial Unicode MS" w:hAnsi="Tahoma" w:cs="Tahoma"/>
                <w:color w:val="000000" w:themeColor="text1"/>
                <w:sz w:val="16"/>
                <w:szCs w:val="16"/>
                <w:lang w:val="tr-TR"/>
              </w:rPr>
              <w:t xml:space="preserve">baz motor yağında ve asfalten </w:t>
            </w:r>
            <w:r w:rsidR="00262CA1" w:rsidRPr="00D00D5D">
              <w:rPr>
                <w:rFonts w:ascii="Tahoma" w:eastAsia="Arial Unicode MS" w:hAnsi="Tahoma" w:cs="Tahoma"/>
                <w:color w:val="000000" w:themeColor="text1"/>
                <w:sz w:val="16"/>
                <w:szCs w:val="16"/>
                <w:lang w:val="tr-TR"/>
              </w:rPr>
              <w:t xml:space="preserve">içermeyen petrol damıtım ürünlerinde PCA tespiti-dimetil sulfoksit </w:t>
            </w:r>
            <w:r w:rsidRPr="00D00D5D">
              <w:rPr>
                <w:rFonts w:ascii="Tahoma" w:eastAsia="Arial Unicode MS" w:hAnsi="Tahoma" w:cs="Tahoma"/>
                <w:color w:val="000000" w:themeColor="text1"/>
                <w:sz w:val="16"/>
                <w:szCs w:val="16"/>
                <w:lang w:val="tr-TR"/>
              </w:rPr>
              <w:t xml:space="preserve">ekstrasyonu kırılma indisi metodu) BaP ve listedeki PAH’ların limitlerine </w:t>
            </w:r>
            <w:r w:rsidR="00D00D5D" w:rsidRPr="00D00D5D">
              <w:rPr>
                <w:rFonts w:ascii="Tahoma" w:eastAsia="Arial Unicode MS" w:hAnsi="Tahoma" w:cs="Tahoma"/>
                <w:color w:val="000000" w:themeColor="text1"/>
                <w:sz w:val="16"/>
                <w:szCs w:val="16"/>
                <w:lang w:val="tr-TR"/>
              </w:rPr>
              <w:t xml:space="preserve">uygunluğu ve üretici veya ithalatçı tarafından altı ayda bir veya bütün büyük operasyonel değişikliklerden sonra –hangisi önceyse- PCA ekstresinde ölçülen değerlerle korelasyonu </w:t>
            </w:r>
            <w:r w:rsidRPr="00D00D5D">
              <w:rPr>
                <w:rFonts w:ascii="Tahoma" w:eastAsia="Arial Unicode MS" w:hAnsi="Tahoma" w:cs="Tahoma"/>
                <w:color w:val="000000" w:themeColor="text1"/>
                <w:sz w:val="16"/>
                <w:szCs w:val="16"/>
                <w:lang w:val="tr-TR"/>
              </w:rPr>
              <w:t>gösterilerek,</w:t>
            </w:r>
            <w:r w:rsidR="007A6E45" w:rsidRPr="00D00D5D">
              <w:rPr>
                <w:rFonts w:ascii="Tahoma" w:eastAsia="Arial Unicode MS" w:hAnsi="Tahoma" w:cs="Tahoma"/>
                <w:color w:val="000000" w:themeColor="text1"/>
                <w:sz w:val="16"/>
                <w:szCs w:val="16"/>
                <w:lang w:val="tr-TR"/>
              </w:rPr>
              <w:t xml:space="preserve"> ilk alt-paragrafta verilen limitler </w:t>
            </w:r>
            <w:r w:rsidRPr="00D00D5D">
              <w:rPr>
                <w:rFonts w:ascii="Tahoma" w:eastAsia="Arial Unicode MS" w:hAnsi="Tahoma" w:cs="Tahoma"/>
                <w:color w:val="000000" w:themeColor="text1"/>
                <w:sz w:val="16"/>
                <w:szCs w:val="16"/>
                <w:lang w:val="tr-TR"/>
              </w:rPr>
              <w:t xml:space="preserve">23 Eylül 2016’ya kadar, </w:t>
            </w:r>
            <w:r w:rsidR="007A6E45" w:rsidRPr="00D00D5D">
              <w:rPr>
                <w:rFonts w:ascii="Tahoma" w:eastAsia="Arial Unicode MS" w:hAnsi="Tahoma" w:cs="Tahoma"/>
                <w:color w:val="000000" w:themeColor="text1"/>
                <w:sz w:val="16"/>
                <w:szCs w:val="16"/>
                <w:lang w:val="tr-TR"/>
              </w:rPr>
              <w:t>olduğu gibi alınabilir.</w:t>
            </w:r>
            <w:r w:rsidR="00D00D5D">
              <w:rPr>
                <w:rFonts w:ascii="Tahoma" w:eastAsia="Arial Unicode MS" w:hAnsi="Tahoma" w:cs="Tahoma"/>
                <w:color w:val="000000" w:themeColor="text1"/>
                <w:sz w:val="16"/>
                <w:szCs w:val="16"/>
                <w:lang w:val="tr-TR"/>
              </w:rPr>
              <w:t xml:space="preserve">’ </w:t>
            </w:r>
            <w:hyperlink r:id="rId10" w:history="1">
              <w:r w:rsidR="00D00D5D" w:rsidRPr="00D00D5D">
                <w:rPr>
                  <w:rStyle w:val="Kpr"/>
                  <w:rFonts w:ascii="Tahoma" w:eastAsia="Arial Unicode MS" w:hAnsi="Tahoma" w:cs="Tahoma"/>
                  <w:sz w:val="16"/>
                  <w:szCs w:val="16"/>
                  <w:highlight w:val="yellow"/>
                  <w:lang w:val="tr-TR"/>
                </w:rPr>
                <w:t>(3 Mart 2015 tarihinde eklenen paragraf</w:t>
              </w:r>
            </w:hyperlink>
            <w:r w:rsidR="00D00D5D" w:rsidRPr="00D00D5D">
              <w:rPr>
                <w:rFonts w:ascii="Tahoma" w:eastAsia="Arial Unicode MS" w:hAnsi="Tahoma" w:cs="Tahoma"/>
                <w:color w:val="000000" w:themeColor="text1"/>
                <w:sz w:val="16"/>
                <w:szCs w:val="16"/>
                <w:highlight w:val="yellow"/>
                <w:lang w:val="tr-TR"/>
              </w:rPr>
              <w:t>)</w:t>
            </w:r>
          </w:p>
          <w:p w:rsidR="0071279E" w:rsidRDefault="0071279E" w:rsidP="00473A94">
            <w:pPr>
              <w:autoSpaceDE w:val="0"/>
              <w:autoSpaceDN w:val="0"/>
              <w:adjustRightInd w:val="0"/>
              <w:spacing w:line="276" w:lineRule="auto"/>
              <w:jc w:val="both"/>
              <w:rPr>
                <w:rFonts w:ascii="Tahoma" w:eastAsia="Arial Unicode MS" w:hAnsi="Tahoma" w:cs="Tahoma"/>
                <w:color w:val="FF0000"/>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2. Ayrıca, 1 Ocak 2010 tarihinden sonra ÜRETİLEN lastikler ve lastik kaplama amaçlı lastik yüzleri eğer paragraf 1’de belirtilen sınırları aşan dolgu maddesi yağlar içerdikleri takdirde piyasaya sürülemeyecektir.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ISO 21461 (sertleştirilmiş lastik – sertleştirilmiş lastik bileşiklerinde yağ aromatikliğinin belirlenmesi) uyarınca ölçülen ve hesaplanan sertleştirilmiş lastik bileşikleri % 0.35 Bay protonu sınırını aşmadıkları takdirde, bu sınırlara uyulduğu kabul edilecektir.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3. Derogasyon yoluyla, paragraf 2, kaplamaları paragraf 1’de belirtilen dolgu maddesi yağları içermiyorsa kaplama lastikler için geçerli olmayacaktır.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 Bu başlığın amaçlarında “lastik” aşağıdakilerin kapsamına gire</w:t>
            </w:r>
            <w:r w:rsidR="00865486" w:rsidRPr="00B86946">
              <w:rPr>
                <w:rFonts w:ascii="Tahoma" w:eastAsia="Arial Unicode MS" w:hAnsi="Tahoma" w:cs="Tahoma"/>
                <w:sz w:val="16"/>
                <w:szCs w:val="16"/>
                <w:lang w:val="tr-TR"/>
              </w:rPr>
              <w:t>n</w:t>
            </w:r>
            <w:r w:rsidRPr="00B86946">
              <w:rPr>
                <w:rFonts w:ascii="Tahoma" w:eastAsia="Arial Unicode MS" w:hAnsi="Tahoma" w:cs="Tahoma"/>
                <w:sz w:val="16"/>
                <w:szCs w:val="16"/>
                <w:lang w:val="tr-TR"/>
              </w:rPr>
              <w:t xml:space="preserve"> araçlar için lastik anlamına gelmektedir:</w:t>
            </w:r>
          </w:p>
          <w:p w:rsidR="0096210C" w:rsidRPr="00B86946" w:rsidRDefault="0096210C" w:rsidP="00E74713">
            <w:pPr>
              <w:numPr>
                <w:ilvl w:val="0"/>
                <w:numId w:val="21"/>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Motorlu araçlar</w:t>
            </w:r>
            <w:r w:rsidR="00865486" w:rsidRPr="00B86946">
              <w:rPr>
                <w:rFonts w:ascii="Tahoma" w:eastAsia="Arial Unicode MS" w:hAnsi="Tahoma" w:cs="Tahoma"/>
                <w:sz w:val="16"/>
                <w:szCs w:val="16"/>
                <w:lang w:val="tr-TR"/>
              </w:rPr>
              <w:t xml:space="preserve"> ve rö</w:t>
            </w:r>
            <w:r w:rsidRPr="00B86946">
              <w:rPr>
                <w:rFonts w:ascii="Tahoma" w:eastAsia="Arial Unicode MS" w:hAnsi="Tahoma" w:cs="Tahoma"/>
                <w:sz w:val="16"/>
                <w:szCs w:val="16"/>
                <w:lang w:val="tr-TR"/>
              </w:rPr>
              <w:t>m</w:t>
            </w:r>
            <w:r w:rsidR="00865486" w:rsidRPr="00B86946">
              <w:rPr>
                <w:rFonts w:ascii="Tahoma" w:eastAsia="Arial Unicode MS" w:hAnsi="Tahoma" w:cs="Tahoma"/>
                <w:sz w:val="16"/>
                <w:szCs w:val="16"/>
                <w:lang w:val="tr-TR"/>
              </w:rPr>
              <w:t>o</w:t>
            </w:r>
            <w:r w:rsidRPr="00B86946">
              <w:rPr>
                <w:rFonts w:ascii="Tahoma" w:eastAsia="Arial Unicode MS" w:hAnsi="Tahoma" w:cs="Tahoma"/>
                <w:sz w:val="16"/>
                <w:szCs w:val="16"/>
                <w:lang w:val="tr-TR"/>
              </w:rPr>
              <w:t>rklarının onayı için çerçeve oluşturan Avrupa Parl</w:t>
            </w:r>
            <w:r w:rsidR="00865486" w:rsidRPr="00B86946">
              <w:rPr>
                <w:rFonts w:ascii="Tahoma" w:eastAsia="Arial Unicode MS" w:hAnsi="Tahoma" w:cs="Tahoma"/>
                <w:sz w:val="16"/>
                <w:szCs w:val="16"/>
                <w:lang w:val="tr-TR"/>
              </w:rPr>
              <w:t>a</w:t>
            </w:r>
            <w:r w:rsidRPr="00B86946">
              <w:rPr>
                <w:rFonts w:ascii="Tahoma" w:eastAsia="Arial Unicode MS" w:hAnsi="Tahoma" w:cs="Tahoma"/>
                <w:sz w:val="16"/>
                <w:szCs w:val="16"/>
                <w:lang w:val="tr-TR"/>
              </w:rPr>
              <w:t>mentosu ve Konseyi’nin 5 Eylül 2007, 2007/46/EC sayılı direktifi(****)</w:t>
            </w:r>
          </w:p>
          <w:p w:rsidR="0096210C" w:rsidRPr="00B86946" w:rsidRDefault="0096210C" w:rsidP="00E74713">
            <w:pPr>
              <w:numPr>
                <w:ilvl w:val="0"/>
                <w:numId w:val="21"/>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Tarım ve orman traktörlerinin tip onayı ila</w:t>
            </w:r>
            <w:r w:rsidR="00865486" w:rsidRPr="00B86946">
              <w:rPr>
                <w:rFonts w:ascii="Tahoma" w:eastAsia="Arial Unicode MS" w:hAnsi="Tahoma" w:cs="Tahoma"/>
                <w:sz w:val="16"/>
                <w:szCs w:val="16"/>
                <w:lang w:val="tr-TR"/>
              </w:rPr>
              <w:t xml:space="preserve"> onların römo</w:t>
            </w:r>
            <w:r w:rsidRPr="00B86946">
              <w:rPr>
                <w:rFonts w:ascii="Tahoma" w:eastAsia="Arial Unicode MS" w:hAnsi="Tahoma" w:cs="Tahoma"/>
                <w:sz w:val="16"/>
                <w:szCs w:val="16"/>
                <w:lang w:val="tr-TR"/>
              </w:rPr>
              <w:t>rkları ve değiştirilen-çekilen makinaları ve onların sistemleri, aksamları, ayrı tekni</w:t>
            </w:r>
            <w:r w:rsidR="00865486" w:rsidRPr="00B86946">
              <w:rPr>
                <w:rFonts w:ascii="Tahoma" w:eastAsia="Arial Unicode MS" w:hAnsi="Tahoma" w:cs="Tahoma"/>
                <w:sz w:val="16"/>
                <w:szCs w:val="16"/>
                <w:lang w:val="tr-TR"/>
              </w:rPr>
              <w:t>k üniteleri üzerine Avrupa Parla</w:t>
            </w:r>
            <w:r w:rsidRPr="00B86946">
              <w:rPr>
                <w:rFonts w:ascii="Tahoma" w:eastAsia="Arial Unicode MS" w:hAnsi="Tahoma" w:cs="Tahoma"/>
                <w:sz w:val="16"/>
                <w:szCs w:val="16"/>
                <w:lang w:val="tr-TR"/>
              </w:rPr>
              <w:t>mentosu ve Konseyi’nin 26 Mayıs 2003 2003/37/EC sayılı direktifi (*****) ve,</w:t>
            </w:r>
          </w:p>
          <w:p w:rsidR="0096210C" w:rsidRDefault="0096210C" w:rsidP="00E74713">
            <w:pPr>
              <w:numPr>
                <w:ilvl w:val="0"/>
                <w:numId w:val="21"/>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İki veya üç tekerlekli motorlu taşıtların tip onayı ve yürürlükten kaldırılan 92/61/EEC(******) Konsey Direktifine ilişkin 18 Mart 2002 tarih ve 2002/24/EC sayılı Avrupa Parl</w:t>
            </w:r>
            <w:r w:rsidR="00865486" w:rsidRPr="00B86946">
              <w:rPr>
                <w:rFonts w:ascii="Tahoma" w:eastAsia="Arial Unicode MS" w:hAnsi="Tahoma" w:cs="Tahoma"/>
                <w:sz w:val="16"/>
                <w:szCs w:val="16"/>
                <w:lang w:val="tr-TR"/>
              </w:rPr>
              <w:t>a</w:t>
            </w:r>
            <w:r w:rsidRPr="00B86946">
              <w:rPr>
                <w:rFonts w:ascii="Tahoma" w:eastAsia="Arial Unicode MS" w:hAnsi="Tahoma" w:cs="Tahoma"/>
                <w:sz w:val="16"/>
                <w:szCs w:val="16"/>
                <w:lang w:val="tr-TR"/>
              </w:rPr>
              <w:t>mentosu ve Konsey Direktifi.</w:t>
            </w:r>
          </w:p>
          <w:p w:rsidR="0073518B" w:rsidRDefault="0073518B" w:rsidP="0073518B">
            <w:pPr>
              <w:autoSpaceDE w:val="0"/>
              <w:autoSpaceDN w:val="0"/>
              <w:adjustRightInd w:val="0"/>
              <w:rPr>
                <w:rFonts w:ascii="Tahoma" w:hAnsi="Tahoma" w:cs="Tahoma"/>
                <w:noProof/>
                <w:sz w:val="16"/>
                <w:szCs w:val="16"/>
                <w:lang w:val="en-US"/>
              </w:rPr>
            </w:pPr>
          </w:p>
          <w:p w:rsidR="0073518B" w:rsidRDefault="0073518B" w:rsidP="0073518B">
            <w:pPr>
              <w:autoSpaceDE w:val="0"/>
              <w:autoSpaceDN w:val="0"/>
              <w:adjustRightInd w:val="0"/>
              <w:spacing w:line="276" w:lineRule="auto"/>
              <w:jc w:val="both"/>
              <w:rPr>
                <w:rFonts w:ascii="Tahoma" w:hAnsi="Tahoma" w:cs="Tahoma"/>
                <w:noProof/>
                <w:sz w:val="16"/>
                <w:szCs w:val="16"/>
                <w:lang w:val="en-US"/>
              </w:rPr>
            </w:pPr>
            <w:r>
              <w:rPr>
                <w:rFonts w:ascii="Tahoma" w:hAnsi="Tahoma" w:cs="Tahoma"/>
                <w:noProof/>
                <w:sz w:val="16"/>
                <w:szCs w:val="16"/>
                <w:lang w:val="en-US"/>
              </w:rPr>
              <w:t>5. Makul ve öngörülen kullanım koşullar altında 1 mg/kg ( % 0,0001</w:t>
            </w:r>
            <w:r w:rsidR="00744C1E">
              <w:rPr>
                <w:rFonts w:ascii="Tahoma" w:hAnsi="Tahoma" w:cs="Tahoma"/>
                <w:noProof/>
                <w:sz w:val="16"/>
                <w:szCs w:val="16"/>
                <w:lang w:val="en-US"/>
              </w:rPr>
              <w:t xml:space="preserve"> </w:t>
            </w:r>
            <w:r>
              <w:rPr>
                <w:rFonts w:ascii="Tahoma" w:hAnsi="Tahoma" w:cs="Tahoma"/>
                <w:noProof/>
                <w:sz w:val="16"/>
                <w:szCs w:val="16"/>
                <w:lang w:val="en-US"/>
              </w:rPr>
              <w:t>ilgili bileşenin</w:t>
            </w:r>
            <w:r w:rsidR="00744C1E">
              <w:rPr>
                <w:rFonts w:ascii="Tahoma" w:hAnsi="Tahoma" w:cs="Tahoma"/>
                <w:noProof/>
                <w:sz w:val="16"/>
                <w:szCs w:val="16"/>
                <w:lang w:val="en-US"/>
              </w:rPr>
              <w:t xml:space="preserve"> </w:t>
            </w:r>
            <w:r>
              <w:rPr>
                <w:rFonts w:ascii="Tahoma" w:hAnsi="Tahoma" w:cs="Tahoma"/>
                <w:noProof/>
                <w:sz w:val="16"/>
                <w:szCs w:val="16"/>
                <w:lang w:val="en-US"/>
              </w:rPr>
              <w:t>ağırlığı başına)’dan daha fazla listedeki PAH’lardan herhangi birini, kauçuk veya plastik bileşenlerinden biri</w:t>
            </w:r>
            <w:r w:rsidR="00744C1E">
              <w:rPr>
                <w:rFonts w:ascii="Tahoma" w:hAnsi="Tahoma" w:cs="Tahoma"/>
                <w:noProof/>
                <w:sz w:val="16"/>
                <w:szCs w:val="16"/>
                <w:lang w:val="en-US"/>
              </w:rPr>
              <w:t xml:space="preserve"> </w:t>
            </w:r>
            <w:r>
              <w:rPr>
                <w:rFonts w:ascii="Tahoma" w:hAnsi="Tahoma" w:cs="Tahoma"/>
                <w:noProof/>
                <w:sz w:val="16"/>
                <w:szCs w:val="16"/>
                <w:lang w:val="en-US"/>
              </w:rPr>
              <w:t>insan derisi veya ağız boşluğuyla</w:t>
            </w:r>
            <w:r w:rsidR="00744C1E">
              <w:rPr>
                <w:rFonts w:ascii="Tahoma" w:hAnsi="Tahoma" w:cs="Tahoma"/>
                <w:noProof/>
                <w:sz w:val="16"/>
                <w:szCs w:val="16"/>
                <w:lang w:val="en-US"/>
              </w:rPr>
              <w:t xml:space="preserve"> </w:t>
            </w:r>
            <w:r>
              <w:rPr>
                <w:rFonts w:ascii="Tahoma" w:hAnsi="Tahoma" w:cs="Tahoma"/>
                <w:noProof/>
                <w:sz w:val="16"/>
                <w:szCs w:val="16"/>
                <w:lang w:val="en-US"/>
              </w:rPr>
              <w:t>doğrudan olduğu kadar uzatılmış ya da kısa dönemli tekrarlı temas halinde olan eşyalar</w:t>
            </w:r>
            <w:r w:rsidR="00744C1E">
              <w:rPr>
                <w:rFonts w:ascii="Tahoma" w:hAnsi="Tahoma" w:cs="Tahoma"/>
                <w:noProof/>
                <w:sz w:val="16"/>
                <w:szCs w:val="16"/>
                <w:lang w:val="en-US"/>
              </w:rPr>
              <w:t xml:space="preserve"> </w:t>
            </w:r>
            <w:r>
              <w:rPr>
                <w:rFonts w:ascii="Tahoma" w:hAnsi="Tahoma" w:cs="Tahoma"/>
                <w:noProof/>
                <w:sz w:val="16"/>
                <w:szCs w:val="16"/>
                <w:lang w:val="en-US"/>
              </w:rPr>
              <w:t>halka satılamaz.</w:t>
            </w:r>
          </w:p>
          <w:p w:rsidR="0073518B" w:rsidRDefault="0073518B" w:rsidP="0073518B">
            <w:pPr>
              <w:autoSpaceDE w:val="0"/>
              <w:autoSpaceDN w:val="0"/>
              <w:adjustRightInd w:val="0"/>
              <w:spacing w:line="276" w:lineRule="auto"/>
              <w:jc w:val="both"/>
              <w:rPr>
                <w:rFonts w:ascii="Tahoma" w:hAnsi="Tahoma" w:cs="Tahoma"/>
                <w:noProof/>
                <w:sz w:val="16"/>
                <w:szCs w:val="16"/>
                <w:lang w:val="en-US"/>
              </w:rPr>
            </w:pPr>
          </w:p>
          <w:p w:rsidR="0073518B" w:rsidRDefault="0073518B" w:rsidP="0073518B">
            <w:p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lastRenderedPageBreak/>
              <w:t>Bu eşyalar:</w:t>
            </w:r>
          </w:p>
          <w:p w:rsidR="0073518B" w:rsidRDefault="0073518B" w:rsidP="0073518B">
            <w:pPr>
              <w:pStyle w:val="ListeParagraf"/>
              <w:numPr>
                <w:ilvl w:val="0"/>
                <w:numId w:val="71"/>
              </w:num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Bisiklet, golf kulüpleri, raketler gibi spor ekipmanları</w:t>
            </w:r>
          </w:p>
          <w:p w:rsidR="0073518B" w:rsidRDefault="0073518B" w:rsidP="0073518B">
            <w:pPr>
              <w:pStyle w:val="ListeParagraf"/>
              <w:numPr>
                <w:ilvl w:val="0"/>
                <w:numId w:val="71"/>
              </w:num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Ev eşyaları, arabalar (el/yük/vagon vb), yürüteçler</w:t>
            </w:r>
          </w:p>
          <w:p w:rsidR="0073518B" w:rsidRDefault="0073518B" w:rsidP="0073518B">
            <w:pPr>
              <w:pStyle w:val="ListeParagraf"/>
              <w:numPr>
                <w:ilvl w:val="0"/>
                <w:numId w:val="71"/>
              </w:num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Yer kullanım</w:t>
            </w:r>
            <w:r w:rsidR="00744C1E">
              <w:rPr>
                <w:rFonts w:ascii="Tahoma" w:hAnsi="Tahoma" w:cs="Tahoma"/>
                <w:noProof/>
                <w:sz w:val="16"/>
                <w:szCs w:val="16"/>
                <w:lang w:val="en-US"/>
              </w:rPr>
              <w:t xml:space="preserve"> </w:t>
            </w:r>
            <w:r>
              <w:rPr>
                <w:rFonts w:ascii="Tahoma" w:hAnsi="Tahoma" w:cs="Tahoma"/>
                <w:noProof/>
                <w:sz w:val="16"/>
                <w:szCs w:val="16"/>
                <w:lang w:val="en-US"/>
              </w:rPr>
              <w:t>amaçlı araçlar</w:t>
            </w:r>
          </w:p>
          <w:p w:rsidR="0073518B" w:rsidRDefault="0073518B" w:rsidP="0073518B">
            <w:pPr>
              <w:pStyle w:val="ListeParagraf"/>
              <w:numPr>
                <w:ilvl w:val="0"/>
                <w:numId w:val="71"/>
              </w:num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Kıyafet, ayak giyimi, eldiven ve spor kıyafetleri</w:t>
            </w:r>
          </w:p>
          <w:p w:rsidR="0073518B" w:rsidRDefault="0073518B" w:rsidP="0073518B">
            <w:pPr>
              <w:pStyle w:val="ListeParagraf"/>
              <w:numPr>
                <w:ilvl w:val="0"/>
                <w:numId w:val="71"/>
              </w:num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 xml:space="preserve">Saat kayışı, bilek kemerleri, maske, saç bandı </w:t>
            </w:r>
          </w:p>
          <w:p w:rsidR="0073518B" w:rsidRDefault="0073518B" w:rsidP="0073518B">
            <w:pPr>
              <w:autoSpaceDE w:val="0"/>
              <w:autoSpaceDN w:val="0"/>
              <w:adjustRightInd w:val="0"/>
              <w:spacing w:line="276" w:lineRule="auto"/>
              <w:rPr>
                <w:rFonts w:ascii="Tahoma" w:hAnsi="Tahoma" w:cs="Tahoma"/>
                <w:noProof/>
                <w:sz w:val="16"/>
                <w:szCs w:val="16"/>
                <w:lang w:val="en-US"/>
              </w:rPr>
            </w:pPr>
          </w:p>
          <w:p w:rsidR="0073518B" w:rsidRDefault="0073518B" w:rsidP="0073518B">
            <w:p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6.</w:t>
            </w:r>
            <w:r w:rsidR="00744C1E">
              <w:rPr>
                <w:rFonts w:ascii="Tahoma" w:hAnsi="Tahoma" w:cs="Tahoma"/>
                <w:noProof/>
                <w:sz w:val="16"/>
                <w:szCs w:val="16"/>
                <w:lang w:val="en-US"/>
              </w:rPr>
              <w:t xml:space="preserve"> </w:t>
            </w:r>
            <w:r>
              <w:rPr>
                <w:rFonts w:ascii="Tahoma" w:hAnsi="Tahoma" w:cs="Tahoma"/>
                <w:noProof/>
                <w:sz w:val="16"/>
                <w:szCs w:val="16"/>
                <w:lang w:val="en-US"/>
              </w:rPr>
              <w:t>Makul ve öngörülen kullanım koşullar altında 0.5 mg/kg ( % 0,00005</w:t>
            </w:r>
            <w:r w:rsidR="00744C1E">
              <w:rPr>
                <w:rFonts w:ascii="Tahoma" w:hAnsi="Tahoma" w:cs="Tahoma"/>
                <w:noProof/>
                <w:sz w:val="16"/>
                <w:szCs w:val="16"/>
                <w:lang w:val="en-US"/>
              </w:rPr>
              <w:t xml:space="preserve"> </w:t>
            </w:r>
            <w:r>
              <w:rPr>
                <w:rFonts w:ascii="Tahoma" w:hAnsi="Tahoma" w:cs="Tahoma"/>
                <w:noProof/>
                <w:sz w:val="16"/>
                <w:szCs w:val="16"/>
                <w:lang w:val="en-US"/>
              </w:rPr>
              <w:t>ilgili bileşenin</w:t>
            </w:r>
            <w:r w:rsidR="00744C1E">
              <w:rPr>
                <w:rFonts w:ascii="Tahoma" w:hAnsi="Tahoma" w:cs="Tahoma"/>
                <w:noProof/>
                <w:sz w:val="16"/>
                <w:szCs w:val="16"/>
                <w:lang w:val="en-US"/>
              </w:rPr>
              <w:t xml:space="preserve"> </w:t>
            </w:r>
            <w:r>
              <w:rPr>
                <w:rFonts w:ascii="Tahoma" w:hAnsi="Tahoma" w:cs="Tahoma"/>
                <w:noProof/>
                <w:sz w:val="16"/>
                <w:szCs w:val="16"/>
                <w:lang w:val="en-US"/>
              </w:rPr>
              <w:t>ağırlığı başına)’dan daha fazla listedeki PAH’lardan herhangi birini,</w:t>
            </w:r>
            <w:r w:rsidR="00744C1E">
              <w:rPr>
                <w:rFonts w:ascii="Tahoma" w:hAnsi="Tahoma" w:cs="Tahoma"/>
                <w:noProof/>
                <w:sz w:val="16"/>
                <w:szCs w:val="16"/>
                <w:lang w:val="en-US"/>
              </w:rPr>
              <w:t xml:space="preserve"> </w:t>
            </w:r>
            <w:r>
              <w:rPr>
                <w:rFonts w:ascii="Tahoma" w:hAnsi="Tahoma" w:cs="Tahoma"/>
                <w:noProof/>
                <w:sz w:val="16"/>
                <w:szCs w:val="16"/>
                <w:lang w:val="en-US"/>
              </w:rPr>
              <w:t>kauçuk veya plastik bileşenleri</w:t>
            </w:r>
            <w:r w:rsidR="00744C1E">
              <w:rPr>
                <w:rFonts w:ascii="Tahoma" w:hAnsi="Tahoma" w:cs="Tahoma"/>
                <w:noProof/>
                <w:sz w:val="16"/>
                <w:szCs w:val="16"/>
                <w:lang w:val="en-US"/>
              </w:rPr>
              <w:t xml:space="preserve"> </w:t>
            </w:r>
            <w:r>
              <w:rPr>
                <w:rFonts w:ascii="Tahoma" w:hAnsi="Tahoma" w:cs="Tahoma"/>
                <w:noProof/>
                <w:sz w:val="16"/>
                <w:szCs w:val="16"/>
                <w:lang w:val="en-US"/>
              </w:rPr>
              <w:t>insan derisi veya ağız boşluğuyla</w:t>
            </w:r>
            <w:r w:rsidR="00744C1E">
              <w:rPr>
                <w:rFonts w:ascii="Tahoma" w:hAnsi="Tahoma" w:cs="Tahoma"/>
                <w:noProof/>
                <w:sz w:val="16"/>
                <w:szCs w:val="16"/>
                <w:lang w:val="en-US"/>
              </w:rPr>
              <w:t xml:space="preserve"> </w:t>
            </w:r>
            <w:r>
              <w:rPr>
                <w:rFonts w:ascii="Tahoma" w:hAnsi="Tahoma" w:cs="Tahoma"/>
                <w:noProof/>
                <w:sz w:val="16"/>
                <w:szCs w:val="16"/>
                <w:lang w:val="en-US"/>
              </w:rPr>
              <w:t>doğrudan olduğu kadar uzatılmış ya da kısa dönemli tekrarlı temas halinde olan aktivite oyuncakları dahil oyuncaklar ve çocuk eşyaları pazarda yer alamaz.</w:t>
            </w:r>
          </w:p>
          <w:p w:rsidR="0073518B" w:rsidRDefault="0073518B" w:rsidP="0073518B">
            <w:pPr>
              <w:autoSpaceDE w:val="0"/>
              <w:autoSpaceDN w:val="0"/>
              <w:adjustRightInd w:val="0"/>
              <w:spacing w:line="276" w:lineRule="auto"/>
              <w:rPr>
                <w:rFonts w:ascii="Tahoma" w:hAnsi="Tahoma" w:cs="Tahoma"/>
                <w:noProof/>
                <w:sz w:val="16"/>
                <w:szCs w:val="16"/>
                <w:lang w:val="en-US"/>
              </w:rPr>
            </w:pPr>
          </w:p>
          <w:p w:rsidR="0073518B" w:rsidRDefault="0073518B" w:rsidP="0073518B">
            <w:pPr>
              <w:autoSpaceDE w:val="0"/>
              <w:autoSpaceDN w:val="0"/>
              <w:adjustRightInd w:val="0"/>
              <w:spacing w:line="276" w:lineRule="auto"/>
              <w:rPr>
                <w:rFonts w:ascii="Tahoma" w:hAnsi="Tahoma" w:cs="Tahoma"/>
                <w:noProof/>
                <w:sz w:val="16"/>
                <w:szCs w:val="16"/>
                <w:lang w:val="en-US"/>
              </w:rPr>
            </w:pPr>
            <w:r>
              <w:rPr>
                <w:rFonts w:ascii="Tahoma" w:hAnsi="Tahoma" w:cs="Tahoma"/>
                <w:noProof/>
                <w:sz w:val="16"/>
                <w:szCs w:val="16"/>
                <w:lang w:val="en-US"/>
              </w:rPr>
              <w:t>7. 5. ve 6. paragraflardaki</w:t>
            </w:r>
            <w:r w:rsidR="00744C1E">
              <w:rPr>
                <w:rFonts w:ascii="Tahoma" w:hAnsi="Tahoma" w:cs="Tahoma"/>
                <w:noProof/>
                <w:sz w:val="16"/>
                <w:szCs w:val="16"/>
                <w:lang w:val="en-US"/>
              </w:rPr>
              <w:t xml:space="preserve"> </w:t>
            </w:r>
            <w:r>
              <w:rPr>
                <w:rFonts w:ascii="Tahoma" w:hAnsi="Tahoma" w:cs="Tahoma"/>
                <w:noProof/>
                <w:sz w:val="16"/>
                <w:szCs w:val="16"/>
                <w:lang w:val="en-US"/>
              </w:rPr>
              <w:t>derogasyonlar, 27 Aralık 2015’den önce pazara</w:t>
            </w:r>
            <w:r w:rsidR="00744C1E">
              <w:rPr>
                <w:rFonts w:ascii="Tahoma" w:hAnsi="Tahoma" w:cs="Tahoma"/>
                <w:noProof/>
                <w:sz w:val="16"/>
                <w:szCs w:val="16"/>
                <w:lang w:val="en-US"/>
              </w:rPr>
              <w:t xml:space="preserve"> </w:t>
            </w:r>
            <w:r>
              <w:rPr>
                <w:rFonts w:ascii="Tahoma" w:hAnsi="Tahoma" w:cs="Tahoma"/>
                <w:noProof/>
                <w:sz w:val="16"/>
                <w:szCs w:val="16"/>
                <w:lang w:val="en-US"/>
              </w:rPr>
              <w:t>ilk kez</w:t>
            </w:r>
            <w:r w:rsidR="00744C1E">
              <w:rPr>
                <w:rFonts w:ascii="Tahoma" w:hAnsi="Tahoma" w:cs="Tahoma"/>
                <w:noProof/>
                <w:sz w:val="16"/>
                <w:szCs w:val="16"/>
                <w:lang w:val="en-US"/>
              </w:rPr>
              <w:t xml:space="preserve"> </w:t>
            </w:r>
            <w:r>
              <w:rPr>
                <w:rFonts w:ascii="Tahoma" w:hAnsi="Tahoma" w:cs="Tahoma"/>
                <w:noProof/>
                <w:sz w:val="16"/>
                <w:szCs w:val="16"/>
                <w:lang w:val="en-US"/>
              </w:rPr>
              <w:t>sunulan eşyalara uygulanmaz.</w:t>
            </w:r>
          </w:p>
          <w:p w:rsidR="0073518B" w:rsidRDefault="0073518B" w:rsidP="0073518B">
            <w:pPr>
              <w:autoSpaceDE w:val="0"/>
              <w:autoSpaceDN w:val="0"/>
              <w:adjustRightInd w:val="0"/>
              <w:rPr>
                <w:rFonts w:ascii="Tahoma" w:hAnsi="Tahoma" w:cs="Tahoma"/>
                <w:noProof/>
                <w:sz w:val="16"/>
                <w:szCs w:val="16"/>
                <w:lang w:val="en-US"/>
              </w:rPr>
            </w:pPr>
          </w:p>
          <w:p w:rsidR="0073518B" w:rsidRPr="00B86946" w:rsidRDefault="0073518B" w:rsidP="0073518B">
            <w:pPr>
              <w:autoSpaceDE w:val="0"/>
              <w:autoSpaceDN w:val="0"/>
              <w:adjustRightInd w:val="0"/>
              <w:spacing w:line="276" w:lineRule="auto"/>
              <w:jc w:val="both"/>
              <w:rPr>
                <w:rFonts w:ascii="Tahoma" w:eastAsia="Arial Unicode MS" w:hAnsi="Tahoma" w:cs="Tahoma"/>
                <w:sz w:val="16"/>
                <w:szCs w:val="16"/>
                <w:lang w:val="tr-TR"/>
              </w:rPr>
            </w:pPr>
            <w:r>
              <w:rPr>
                <w:rFonts w:ascii="Tahoma" w:hAnsi="Tahoma" w:cs="Tahoma"/>
                <w:noProof/>
                <w:sz w:val="16"/>
                <w:szCs w:val="16"/>
                <w:lang w:val="en-US"/>
              </w:rPr>
              <w:t>8. Komisyon, yeni bilimsel bilgiler ışığında</w:t>
            </w:r>
            <w:r w:rsidR="00744C1E">
              <w:rPr>
                <w:rFonts w:ascii="Tahoma" w:hAnsi="Tahoma" w:cs="Tahoma"/>
                <w:noProof/>
                <w:sz w:val="16"/>
                <w:szCs w:val="16"/>
                <w:lang w:val="en-US"/>
              </w:rPr>
              <w:t xml:space="preserve"> </w:t>
            </w:r>
            <w:r>
              <w:rPr>
                <w:rFonts w:ascii="Tahoma" w:hAnsi="Tahoma" w:cs="Tahoma"/>
                <w:noProof/>
                <w:sz w:val="16"/>
                <w:szCs w:val="16"/>
                <w:lang w:val="en-US"/>
              </w:rPr>
              <w:t>PAH’ların buradaki eşyalardan</w:t>
            </w:r>
            <w:r w:rsidR="00744C1E">
              <w:rPr>
                <w:rFonts w:ascii="Tahoma" w:hAnsi="Tahoma" w:cs="Tahoma"/>
                <w:noProof/>
                <w:sz w:val="16"/>
                <w:szCs w:val="16"/>
                <w:lang w:val="en-US"/>
              </w:rPr>
              <w:t xml:space="preserve"> </w:t>
            </w:r>
            <w:r>
              <w:rPr>
                <w:rFonts w:ascii="Tahoma" w:hAnsi="Tahoma" w:cs="Tahoma"/>
                <w:noProof/>
                <w:sz w:val="16"/>
                <w:szCs w:val="16"/>
                <w:lang w:val="en-US"/>
              </w:rPr>
              <w:t>salınım da dahil olmak üzere</w:t>
            </w:r>
            <w:r w:rsidR="00744C1E">
              <w:rPr>
                <w:rFonts w:ascii="Tahoma" w:hAnsi="Tahoma" w:cs="Tahoma"/>
                <w:noProof/>
                <w:sz w:val="16"/>
                <w:szCs w:val="16"/>
                <w:lang w:val="en-US"/>
              </w:rPr>
              <w:t xml:space="preserve"> </w:t>
            </w:r>
            <w:r>
              <w:rPr>
                <w:rFonts w:ascii="Tahoma" w:hAnsi="Tahoma" w:cs="Tahoma"/>
                <w:noProof/>
                <w:sz w:val="16"/>
                <w:szCs w:val="16"/>
                <w:lang w:val="en-US"/>
              </w:rPr>
              <w:t>5. ve 6. paragraflardaki limit değerleri,</w:t>
            </w:r>
            <w:r w:rsidR="00744C1E">
              <w:rPr>
                <w:rFonts w:ascii="Tahoma" w:hAnsi="Tahoma" w:cs="Tahoma"/>
                <w:noProof/>
                <w:sz w:val="16"/>
                <w:szCs w:val="16"/>
                <w:lang w:val="en-US"/>
              </w:rPr>
              <w:t xml:space="preserve"> </w:t>
            </w:r>
            <w:r>
              <w:rPr>
                <w:rFonts w:ascii="Tahoma" w:hAnsi="Tahoma" w:cs="Tahoma"/>
                <w:noProof/>
                <w:sz w:val="16"/>
                <w:szCs w:val="16"/>
                <w:lang w:val="en-US"/>
              </w:rPr>
              <w:t>alternatif hammateryallere ilişkin bilgileri</w:t>
            </w:r>
            <w:r w:rsidR="00744C1E">
              <w:rPr>
                <w:rFonts w:ascii="Tahoma" w:hAnsi="Tahoma" w:cs="Tahoma"/>
                <w:noProof/>
                <w:sz w:val="16"/>
                <w:szCs w:val="16"/>
                <w:lang w:val="en-US"/>
              </w:rPr>
              <w:t xml:space="preserve"> </w:t>
            </w:r>
            <w:r>
              <w:rPr>
                <w:rFonts w:ascii="Tahoma" w:hAnsi="Tahoma" w:cs="Tahoma"/>
                <w:noProof/>
                <w:sz w:val="16"/>
                <w:szCs w:val="16"/>
                <w:lang w:val="en-US"/>
              </w:rPr>
              <w:t>27 Aralık 2017’ye kadar gözden geçirecek ve akabinde gerekli ise</w:t>
            </w:r>
            <w:r w:rsidR="00744C1E">
              <w:rPr>
                <w:rFonts w:ascii="Tahoma" w:hAnsi="Tahoma" w:cs="Tahoma"/>
                <w:noProof/>
                <w:sz w:val="16"/>
                <w:szCs w:val="16"/>
                <w:lang w:val="en-US"/>
              </w:rPr>
              <w:t xml:space="preserve"> </w:t>
            </w:r>
            <w:r>
              <w:rPr>
                <w:rFonts w:ascii="Tahoma" w:hAnsi="Tahoma" w:cs="Tahoma"/>
                <w:noProof/>
                <w:sz w:val="16"/>
                <w:szCs w:val="16"/>
                <w:lang w:val="en-US"/>
              </w:rPr>
              <w:t>ilgili paragrafları düzeltecektir.</w:t>
            </w:r>
            <w:r w:rsidR="00744C1E">
              <w:rPr>
                <w:rFonts w:ascii="Tahoma" w:hAnsi="Tahoma" w:cs="Tahoma"/>
                <w:noProof/>
                <w:sz w:val="16"/>
                <w:szCs w:val="16"/>
                <w:lang w:val="en-US"/>
              </w:rPr>
              <w:t xml:space="preserve"> </w:t>
            </w:r>
          </w:p>
          <w:p w:rsidR="008319D2" w:rsidRPr="00B86946" w:rsidRDefault="008319D2" w:rsidP="00B16881">
            <w:pPr>
              <w:autoSpaceDE w:val="0"/>
              <w:autoSpaceDN w:val="0"/>
              <w:adjustRightInd w:val="0"/>
              <w:spacing w:line="276" w:lineRule="auto"/>
              <w:jc w:val="both"/>
              <w:rPr>
                <w:rFonts w:ascii="Tahoma" w:eastAsia="Arial Unicode MS" w:hAnsi="Tahoma" w:cs="Tahoma"/>
                <w:sz w:val="16"/>
                <w:szCs w:val="16"/>
                <w:lang w:val="tr-TR"/>
              </w:rPr>
            </w:pPr>
          </w:p>
          <w:p w:rsidR="008319D2" w:rsidRPr="00B86946" w:rsidRDefault="008319D2"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72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OJ L 263, 9.10.2007, sayfa 1</w:t>
            </w:r>
          </w:p>
          <w:p w:rsidR="0096210C" w:rsidRPr="00B86946" w:rsidRDefault="0096210C" w:rsidP="00B16881">
            <w:pPr>
              <w:autoSpaceDE w:val="0"/>
              <w:autoSpaceDN w:val="0"/>
              <w:adjustRightInd w:val="0"/>
              <w:spacing w:line="276" w:lineRule="auto"/>
              <w:ind w:left="72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OJ L 171, 9.7.2003, sayfa 1,</w:t>
            </w:r>
          </w:p>
          <w:p w:rsidR="0096210C" w:rsidRPr="00B86946" w:rsidRDefault="0096210C" w:rsidP="00B16881">
            <w:pPr>
              <w:autoSpaceDE w:val="0"/>
              <w:autoSpaceDN w:val="0"/>
              <w:adjustRightInd w:val="0"/>
              <w:spacing w:line="276" w:lineRule="auto"/>
              <w:ind w:left="72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OJ L 124, 9.5.2002, sayfa 1.</w:t>
            </w:r>
          </w:p>
        </w:tc>
      </w:tr>
      <w:tr w:rsidR="0096210C" w:rsidRPr="00B86946" w:rsidTr="00B16881">
        <w:trPr>
          <w:trHeight w:val="708"/>
        </w:trPr>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240" w:line="276" w:lineRule="auto"/>
              <w:ind w:left="187" w:hanging="18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51. Aşağıdaki ftalatlar (ya da maddeyi kapsayan diğer CAS-</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ve EC numaraları):</w:t>
            </w:r>
          </w:p>
          <w:p w:rsidR="0096210C" w:rsidRPr="00B86946" w:rsidRDefault="0096210C" w:rsidP="00E74713">
            <w:pPr>
              <w:numPr>
                <w:ilvl w:val="0"/>
                <w:numId w:val="2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Bis (2-etilheksil) ftalat (DEHP)</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117-81-7</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204-211-0</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Dibütil ftalat (DBP)</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84-74-2</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201-557-4</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Benzil bütil ftalat (BBP)</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CAS No 85-68-7</w:t>
            </w:r>
          </w:p>
          <w:p w:rsidR="0096210C" w:rsidRPr="00B86946" w:rsidRDefault="00744C1E" w:rsidP="00B16881">
            <w:pPr>
              <w:autoSpaceDE w:val="0"/>
              <w:autoSpaceDN w:val="0"/>
              <w:adjustRightInd w:val="0"/>
              <w:spacing w:line="276" w:lineRule="auto"/>
              <w:ind w:left="360"/>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EC No 201-622-7</w:t>
            </w: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Oyuncaklarda ve çocuk bakım eşyalarında, plastik materyal içinde ağırlıkça % 0.1’den daha yüksek konsantrasyonlarda madde ya da karışım bileşeni olarak piyasaya sürülmeyecek ya da kullanılmayacaktır.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Plastik materyal içinde ağırlıkça % 0.1’den daha yüksek konsantrasyonlarda bu ftalatları içeren oyuncaklar ve çocuk bakım eşyaları piyasaya sürülmeyecektir.</w:t>
            </w:r>
            <w:r w:rsidR="00744C1E">
              <w:rPr>
                <w:rFonts w:ascii="Tahoma" w:eastAsia="Arial Unicode MS" w:hAnsi="Tahoma" w:cs="Tahoma"/>
                <w:sz w:val="16"/>
                <w:szCs w:val="16"/>
                <w:lang w:val="tr-TR"/>
              </w:rPr>
              <w:t xml:space="preserve">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473A94" w:rsidRDefault="00DB04D0" w:rsidP="00E74713">
            <w:pPr>
              <w:numPr>
                <w:ilvl w:val="0"/>
                <w:numId w:val="23"/>
              </w:numPr>
              <w:autoSpaceDE w:val="0"/>
              <w:autoSpaceDN w:val="0"/>
              <w:adjustRightInd w:val="0"/>
              <w:spacing w:line="276" w:lineRule="auto"/>
              <w:jc w:val="both"/>
              <w:rPr>
                <w:rFonts w:ascii="Tahoma" w:eastAsia="Arial Unicode MS" w:hAnsi="Tahoma" w:cs="Tahoma"/>
                <w:i/>
                <w:sz w:val="16"/>
                <w:szCs w:val="16"/>
                <w:lang w:val="tr-TR"/>
              </w:rPr>
            </w:pPr>
            <w:hyperlink r:id="rId11" w:history="1">
              <w:r w:rsidR="00473A94" w:rsidRPr="00473A94">
                <w:rPr>
                  <w:rStyle w:val="Kpr"/>
                  <w:rFonts w:ascii="Tahoma" w:eastAsia="Arial Unicode MS" w:hAnsi="Tahoma" w:cs="Tahoma"/>
                  <w:i/>
                  <w:sz w:val="16"/>
                  <w:szCs w:val="16"/>
                  <w:lang w:val="tr-TR"/>
                </w:rPr>
                <w:t>Silindi (3.3.2015)</w:t>
              </w:r>
            </w:hyperlink>
          </w:p>
          <w:p w:rsidR="0096210C" w:rsidRPr="00B86946" w:rsidRDefault="0096210C" w:rsidP="00B16881">
            <w:pPr>
              <w:pStyle w:val="ListeParagraf"/>
              <w:spacing w:line="276" w:lineRule="auto"/>
              <w:rPr>
                <w:rFonts w:ascii="Tahoma" w:eastAsia="Arial Unicode MS" w:hAnsi="Tahoma" w:cs="Tahoma"/>
                <w:sz w:val="16"/>
                <w:szCs w:val="16"/>
                <w:lang w:val="tr-TR"/>
              </w:rPr>
            </w:pPr>
          </w:p>
          <w:p w:rsidR="0096210C" w:rsidRPr="00B86946" w:rsidRDefault="0096210C" w:rsidP="00E74713">
            <w:pPr>
              <w:numPr>
                <w:ilvl w:val="0"/>
                <w:numId w:val="2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başlık altında “çocuk bakım eşyası” uyku, dinlenme, hijyen, çocukların beslenmesini veya emmesini kolaylaştırmayı amaçlayan herhangi bir</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ürün anlamına gelmektedir.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after="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52. Aşağıdaki ftalatlar (ya da maddeyi kapsayan diğer CAS- ve EC numaraları):</w:t>
            </w:r>
          </w:p>
          <w:p w:rsidR="0096210C" w:rsidRPr="00B86946" w:rsidRDefault="0096210C" w:rsidP="00E74713">
            <w:pPr>
              <w:numPr>
                <w:ilvl w:val="0"/>
                <w:numId w:val="24"/>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di-‘izononil’ ftalat (DINP)</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28553-12-0 ve 68515-48-0</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249-079-5 ve 271-090-9</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4"/>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di-‘izodesill’ ftalat (DIDP)</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26761-40-0 ve 68515-49-1</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247-977-1 ve 271-091-4</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E74713">
            <w:pPr>
              <w:numPr>
                <w:ilvl w:val="0"/>
                <w:numId w:val="24"/>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di-n-oktil ftalat (DNOP)</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117-84-0</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204-214-7</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473A94">
            <w:pPr>
              <w:numPr>
                <w:ilvl w:val="0"/>
                <w:numId w:val="25"/>
              </w:numPr>
              <w:autoSpaceDE w:val="0"/>
              <w:autoSpaceDN w:val="0"/>
              <w:adjustRightInd w:val="0"/>
              <w:spacing w:after="120" w:line="276" w:lineRule="auto"/>
              <w:ind w:left="357" w:hanging="35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Çocukların ağızlarına koyabilecekleri oyuncaklarda, çocuk bakım eşyalarında ve plastik materyal içinde ağırlıkça % 0.1’den daha yüksek konsantrasyonlarda madde ya da karışım içerisinde piyasaya sürülmeyecek ya da kullanılmayacaktır. </w:t>
            </w:r>
          </w:p>
          <w:p w:rsidR="0096210C" w:rsidRPr="00B86946" w:rsidRDefault="0096210C" w:rsidP="00473A94">
            <w:pPr>
              <w:numPr>
                <w:ilvl w:val="0"/>
                <w:numId w:val="25"/>
              </w:numPr>
              <w:autoSpaceDE w:val="0"/>
              <w:autoSpaceDN w:val="0"/>
              <w:adjustRightInd w:val="0"/>
              <w:spacing w:after="120" w:line="276" w:lineRule="auto"/>
              <w:ind w:left="357" w:hanging="35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Plastik materyal içinde ağırlıkça % 0.1’den daha yüksek konsantrasyonlarda bu ftalatları içeren oyuncaklar ve çocuk bakım ürünleri piyasaya sürülmeyecektir. </w:t>
            </w:r>
          </w:p>
          <w:p w:rsidR="00473A94" w:rsidRPr="00473A94" w:rsidRDefault="00DB04D0" w:rsidP="00473A94">
            <w:pPr>
              <w:numPr>
                <w:ilvl w:val="0"/>
                <w:numId w:val="25"/>
              </w:numPr>
              <w:autoSpaceDE w:val="0"/>
              <w:autoSpaceDN w:val="0"/>
              <w:adjustRightInd w:val="0"/>
              <w:spacing w:after="120" w:line="276" w:lineRule="auto"/>
              <w:ind w:left="357" w:hanging="357"/>
              <w:jc w:val="both"/>
              <w:rPr>
                <w:rFonts w:ascii="Tahoma" w:eastAsia="Arial Unicode MS" w:hAnsi="Tahoma" w:cs="Tahoma"/>
                <w:i/>
                <w:sz w:val="16"/>
                <w:szCs w:val="16"/>
                <w:lang w:val="tr-TR"/>
              </w:rPr>
            </w:pPr>
            <w:hyperlink r:id="rId12" w:history="1">
              <w:r w:rsidR="00473A94" w:rsidRPr="00473A94">
                <w:rPr>
                  <w:rStyle w:val="Kpr"/>
                  <w:rFonts w:ascii="Tahoma" w:eastAsia="Arial Unicode MS" w:hAnsi="Tahoma" w:cs="Tahoma"/>
                  <w:i/>
                  <w:sz w:val="16"/>
                  <w:szCs w:val="16"/>
                  <w:lang w:val="tr-TR"/>
                </w:rPr>
                <w:t>Silindi (3.3.2015)</w:t>
              </w:r>
            </w:hyperlink>
          </w:p>
          <w:p w:rsidR="0096210C" w:rsidRPr="00B86946" w:rsidRDefault="0096210C" w:rsidP="00473A94">
            <w:pPr>
              <w:numPr>
                <w:ilvl w:val="0"/>
                <w:numId w:val="25"/>
              </w:numPr>
              <w:autoSpaceDE w:val="0"/>
              <w:autoSpaceDN w:val="0"/>
              <w:adjustRightInd w:val="0"/>
              <w:spacing w:after="120" w:line="276" w:lineRule="auto"/>
              <w:ind w:left="357" w:hanging="357"/>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başlık altında “çocuk bakım eşyası” uyku, dinlenme, hijyen, çocukların beslenmesini veya emmesini kolaylaştırmayı amaçlayan herhangi bir</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ürün anlamına gelmektedir.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9A1D5B">
        <w:trPr>
          <w:trHeight w:val="514"/>
        </w:trPr>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color w:val="FF0000"/>
                <w:sz w:val="16"/>
                <w:szCs w:val="16"/>
                <w:lang w:val="tr-TR"/>
              </w:rPr>
            </w:pPr>
          </w:p>
          <w:p w:rsidR="0096210C" w:rsidRPr="00B86946" w:rsidRDefault="0096210C" w:rsidP="00A00C31">
            <w:pPr>
              <w:autoSpaceDE w:val="0"/>
              <w:autoSpaceDN w:val="0"/>
              <w:adjustRightInd w:val="0"/>
              <w:spacing w:line="276" w:lineRule="auto"/>
              <w:jc w:val="both"/>
              <w:rPr>
                <w:rFonts w:ascii="Tahoma" w:hAnsi="Tahoma" w:cs="Tahoma"/>
                <w:sz w:val="16"/>
                <w:szCs w:val="16"/>
              </w:rPr>
            </w:pPr>
            <w:r w:rsidRPr="00B86946">
              <w:rPr>
                <w:rFonts w:ascii="Tahoma" w:eastAsia="Arial Unicode MS" w:hAnsi="Tahoma" w:cs="Tahoma"/>
                <w:sz w:val="16"/>
                <w:szCs w:val="16"/>
                <w:lang w:val="tr-TR"/>
              </w:rPr>
              <w:t xml:space="preserve">53. </w:t>
            </w:r>
          </w:p>
          <w:p w:rsidR="0096210C" w:rsidRPr="00B86946" w:rsidRDefault="0096210C" w:rsidP="009A1D5B">
            <w:pPr>
              <w:autoSpaceDE w:val="0"/>
              <w:autoSpaceDN w:val="0"/>
              <w:adjustRightInd w:val="0"/>
              <w:spacing w:line="276" w:lineRule="auto"/>
              <w:jc w:val="both"/>
              <w:rPr>
                <w:rFonts w:ascii="Tahoma" w:eastAsia="Arial Unicode MS" w:hAnsi="Tahoma" w:cs="Tahoma"/>
                <w:color w:val="FF0000"/>
                <w:sz w:val="16"/>
                <w:szCs w:val="16"/>
                <w:lang w:val="tr-TR"/>
              </w:rPr>
            </w:pP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color w:val="FF0000"/>
                <w:sz w:val="16"/>
                <w:szCs w:val="16"/>
                <w:lang w:val="tr-TR"/>
              </w:rPr>
            </w:pPr>
          </w:p>
          <w:p w:rsidR="008319D2" w:rsidRPr="00B86946" w:rsidRDefault="00DB04D0" w:rsidP="00A00C31">
            <w:pPr>
              <w:spacing w:line="276" w:lineRule="auto"/>
              <w:rPr>
                <w:rFonts w:ascii="Tahoma" w:eastAsia="Arial Unicode MS" w:hAnsi="Tahoma" w:cs="Tahoma"/>
                <w:color w:val="FF0000"/>
                <w:sz w:val="16"/>
                <w:szCs w:val="16"/>
                <w:lang w:val="tr-TR"/>
              </w:rPr>
            </w:pPr>
            <w:hyperlink r:id="rId13" w:history="1">
              <w:r w:rsidR="009A1D5B" w:rsidRPr="00B86946">
                <w:rPr>
                  <w:rStyle w:val="Kpr"/>
                  <w:rFonts w:ascii="Tahoma" w:eastAsia="Arial Unicode MS" w:hAnsi="Tahoma" w:cs="Tahoma"/>
                  <w:sz w:val="16"/>
                  <w:szCs w:val="16"/>
                  <w:lang w:val="tr-TR"/>
                </w:rPr>
                <w:t>EU No. 207/2011 tüzüğü</w:t>
              </w:r>
            </w:hyperlink>
            <w:r w:rsidR="009A1D5B" w:rsidRPr="00B86946">
              <w:rPr>
                <w:rFonts w:ascii="Tahoma" w:eastAsia="Arial Unicode MS" w:hAnsi="Tahoma" w:cs="Tahoma"/>
                <w:color w:val="FF0000"/>
                <w:sz w:val="16"/>
                <w:szCs w:val="16"/>
                <w:lang w:val="tr-TR"/>
              </w:rPr>
              <w:t xml:space="preserve"> </w:t>
            </w:r>
            <w:r w:rsidR="009A1D5B" w:rsidRPr="00B86946">
              <w:rPr>
                <w:rFonts w:ascii="Tahoma" w:eastAsia="Arial Unicode MS" w:hAnsi="Tahoma" w:cs="Tahoma"/>
                <w:sz w:val="16"/>
                <w:szCs w:val="16"/>
                <w:lang w:val="tr-TR"/>
              </w:rPr>
              <w:t>ile bu satır silinmiştir.</w:t>
            </w: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54. 2-(2-metoksietoksi)etanol</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lastRenderedPageBreak/>
              <w:t xml:space="preserve">  </w:t>
            </w:r>
            <w:r w:rsidR="0096210C" w:rsidRPr="00B86946">
              <w:rPr>
                <w:rFonts w:ascii="Tahoma" w:eastAsia="Arial Unicode MS" w:hAnsi="Tahoma" w:cs="Tahoma"/>
                <w:sz w:val="16"/>
                <w:szCs w:val="16"/>
                <w:lang w:val="tr-TR"/>
              </w:rPr>
              <w:t>(DEGME)</w:t>
            </w:r>
          </w:p>
          <w:p w:rsidR="0096210C" w:rsidRPr="00B86946" w:rsidRDefault="00744C1E" w:rsidP="00B16881">
            <w:pPr>
              <w:autoSpaceDE w:val="0"/>
              <w:autoSpaceDN w:val="0"/>
              <w:adjustRightInd w:val="0"/>
              <w:spacing w:line="276" w:lineRule="auto"/>
              <w:jc w:val="both"/>
              <w:rPr>
                <w:rFonts w:ascii="Tahoma" w:hAnsi="Tahoma" w:cs="Tahoma"/>
                <w:sz w:val="18"/>
                <w:szCs w:val="16"/>
              </w:rPr>
            </w:pPr>
            <w:r>
              <w:rPr>
                <w:rFonts w:ascii="Tahoma" w:hAnsi="Tahoma" w:cs="Tahoma"/>
                <w:sz w:val="18"/>
                <w:szCs w:val="16"/>
              </w:rPr>
              <w:t xml:space="preserve">  </w:t>
            </w:r>
            <w:r w:rsidR="0096210C" w:rsidRPr="00B86946">
              <w:rPr>
                <w:rFonts w:ascii="Tahoma" w:hAnsi="Tahoma" w:cs="Tahoma"/>
                <w:sz w:val="18"/>
                <w:szCs w:val="16"/>
              </w:rPr>
              <w:t xml:space="preserve">CAS No 111-77-3 </w:t>
            </w:r>
          </w:p>
          <w:p w:rsidR="0096210C" w:rsidRPr="00B86946" w:rsidRDefault="00744C1E" w:rsidP="00B16881">
            <w:pPr>
              <w:autoSpaceDE w:val="0"/>
              <w:autoSpaceDN w:val="0"/>
              <w:adjustRightInd w:val="0"/>
              <w:spacing w:line="276" w:lineRule="auto"/>
              <w:jc w:val="both"/>
              <w:rPr>
                <w:rFonts w:ascii="Tahoma" w:hAnsi="Tahoma" w:cs="Tahoma"/>
                <w:sz w:val="18"/>
                <w:szCs w:val="16"/>
              </w:rPr>
            </w:pPr>
            <w:r>
              <w:rPr>
                <w:rFonts w:ascii="Tahoma" w:hAnsi="Tahoma" w:cs="Tahoma"/>
                <w:sz w:val="18"/>
                <w:szCs w:val="16"/>
              </w:rPr>
              <w:t xml:space="preserve">  </w:t>
            </w:r>
            <w:r w:rsidR="0096210C" w:rsidRPr="00B86946">
              <w:rPr>
                <w:rFonts w:ascii="Tahoma" w:hAnsi="Tahoma" w:cs="Tahoma"/>
                <w:sz w:val="18"/>
                <w:szCs w:val="16"/>
              </w:rPr>
              <w:t>EC No 203-906-6</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Halka satılmak üzere, boya, boya sökücüleri, temizlik maddeleri, kendi kendine </w:t>
            </w:r>
            <w:r w:rsidRPr="00B86946">
              <w:rPr>
                <w:rFonts w:ascii="Tahoma" w:eastAsia="Arial Unicode MS" w:hAnsi="Tahoma" w:cs="Tahoma"/>
                <w:sz w:val="16"/>
                <w:szCs w:val="16"/>
                <w:lang w:val="tr-TR"/>
              </w:rPr>
              <w:lastRenderedPageBreak/>
              <w:t>parlayan emülsiyonlar veya zemin sızdırmazlık ürünlerinin bir bileşeni olarak ağırlıkça % 0.1 veya daha yüksek konsantrasyonlarda 27 Haziran 2010 tarihinden sonra piyasaya sürülmeyecektir.</w:t>
            </w: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55. 2-(2-butoksietoksi)etanol</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(DEGBE)</w:t>
            </w:r>
          </w:p>
          <w:p w:rsidR="0096210C" w:rsidRPr="00B86946" w:rsidRDefault="00744C1E" w:rsidP="00B16881">
            <w:pPr>
              <w:autoSpaceDE w:val="0"/>
              <w:autoSpaceDN w:val="0"/>
              <w:adjustRightInd w:val="0"/>
              <w:spacing w:line="276" w:lineRule="auto"/>
              <w:jc w:val="both"/>
              <w:rPr>
                <w:rFonts w:ascii="Tahoma" w:hAnsi="Tahoma" w:cs="Tahoma"/>
                <w:sz w:val="18"/>
                <w:szCs w:val="16"/>
              </w:rPr>
            </w:pPr>
            <w:r>
              <w:rPr>
                <w:rFonts w:ascii="Tahoma" w:hAnsi="Tahoma" w:cs="Tahoma"/>
                <w:sz w:val="18"/>
                <w:szCs w:val="16"/>
              </w:rPr>
              <w:t xml:space="preserve">  </w:t>
            </w:r>
            <w:r w:rsidR="0096210C" w:rsidRPr="00B86946">
              <w:rPr>
                <w:rFonts w:ascii="Tahoma" w:hAnsi="Tahoma" w:cs="Tahoma"/>
                <w:sz w:val="18"/>
                <w:szCs w:val="16"/>
              </w:rPr>
              <w:t>CAS No 112-34-5</w:t>
            </w:r>
          </w:p>
          <w:p w:rsidR="0096210C" w:rsidRPr="00B86946" w:rsidRDefault="00744C1E" w:rsidP="00B16881">
            <w:pPr>
              <w:autoSpaceDE w:val="0"/>
              <w:autoSpaceDN w:val="0"/>
              <w:adjustRightInd w:val="0"/>
              <w:spacing w:line="276" w:lineRule="auto"/>
              <w:jc w:val="both"/>
              <w:rPr>
                <w:rFonts w:ascii="Tahoma" w:eastAsia="Arial Unicode MS" w:hAnsi="Tahoma" w:cs="Tahoma"/>
                <w:sz w:val="18"/>
                <w:szCs w:val="16"/>
                <w:lang w:val="tr-TR"/>
              </w:rPr>
            </w:pPr>
            <w:r>
              <w:rPr>
                <w:rFonts w:ascii="Tahoma" w:hAnsi="Tahoma" w:cs="Tahoma"/>
                <w:sz w:val="18"/>
                <w:szCs w:val="16"/>
              </w:rPr>
              <w:t xml:space="preserve">  </w:t>
            </w:r>
            <w:r w:rsidR="0096210C" w:rsidRPr="00B86946">
              <w:rPr>
                <w:rFonts w:ascii="Tahoma" w:hAnsi="Tahoma" w:cs="Tahoma"/>
                <w:sz w:val="18"/>
                <w:szCs w:val="16"/>
              </w:rPr>
              <w:t>EC No 203-961-6</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c>
          <w:tcPr>
            <w:tcW w:w="6127" w:type="dxa"/>
            <w:tcBorders>
              <w:top w:val="single" w:sz="4" w:space="0" w:color="auto"/>
              <w:bottom w:val="single" w:sz="4" w:space="0" w:color="auto"/>
            </w:tcBorders>
            <w:shd w:val="clear" w:color="auto" w:fill="auto"/>
          </w:tcPr>
          <w:p w:rsidR="0096210C" w:rsidRPr="00B86946" w:rsidRDefault="0096210C" w:rsidP="00E74713">
            <w:pPr>
              <w:numPr>
                <w:ilvl w:val="0"/>
                <w:numId w:val="26"/>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Halka satılmak üzere, sprey boyalarında aerosol spreylerde sprey temizleyici bileşeni olarak ağırlıkça % 3 veya daha yüksek konsantrasyonlarda 27 Haziran 2010 tarihinden sonra ilk defa piyasaya sunulamayacaktır.</w:t>
            </w:r>
          </w:p>
          <w:p w:rsidR="0096210C" w:rsidRPr="00B86946" w:rsidRDefault="0096210C" w:rsidP="00E74713">
            <w:pPr>
              <w:numPr>
                <w:ilvl w:val="0"/>
                <w:numId w:val="26"/>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DEGBE içeren ve paragraf 1’e uymayan sprey boyalar ve aerosol spreylerdeki sprey temizleyiciler 27 Aralık 2010 tarihinden sonra halka satılmak üzere piyasaya sürülmeyecektir.</w:t>
            </w:r>
          </w:p>
          <w:p w:rsidR="0096210C" w:rsidRPr="00B86946" w:rsidRDefault="0096210C" w:rsidP="00E74713">
            <w:pPr>
              <w:numPr>
                <w:ilvl w:val="0"/>
                <w:numId w:val="26"/>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Madde ve karışımların sınıflandırılması, ambalajlanması ve etiketlenmesine ilişkin diğer Topluluk hükümleriyle ilgili uygulamalar saklı kalmak kaydıyla, tedarikçi halka satılmak üzere ağırlıkça %3</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veya daha yüksek konsantrasyonlarda DEGBE içeren sprey boyaların haricindeki boyaları piyasaya</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 xml:space="preserve">sürmeden önce bu boyaların ambalajlarının gözle görülür, okunaklı ve silinmeyecek bir şekilde 27 Aralık 2010 tarihine kadar aşağıdaki ibareyi taşımasını sağlayacaktır: </w:t>
            </w:r>
          </w:p>
          <w:p w:rsidR="0096210C" w:rsidRPr="00B86946" w:rsidRDefault="0096210C" w:rsidP="00B16881">
            <w:pPr>
              <w:autoSpaceDE w:val="0"/>
              <w:autoSpaceDN w:val="0"/>
              <w:adjustRightInd w:val="0"/>
              <w:spacing w:line="276" w:lineRule="auto"/>
              <w:jc w:val="both"/>
              <w:rPr>
                <w:rFonts w:ascii="Tahoma" w:eastAsia="Arial Unicode MS" w:hAnsi="Tahoma" w:cs="Tahoma"/>
                <w:bCs/>
                <w:sz w:val="16"/>
                <w:szCs w:val="16"/>
                <w:lang w:val="tr-TR"/>
              </w:rPr>
            </w:pPr>
          </w:p>
          <w:p w:rsidR="0096210C" w:rsidRPr="00B86946" w:rsidRDefault="00744C1E" w:rsidP="00B16881">
            <w:pPr>
              <w:autoSpaceDE w:val="0"/>
              <w:autoSpaceDN w:val="0"/>
              <w:adjustRightInd w:val="0"/>
              <w:spacing w:line="276" w:lineRule="auto"/>
              <w:jc w:val="both"/>
              <w:rPr>
                <w:rFonts w:ascii="Tahoma" w:eastAsia="Arial Unicode MS" w:hAnsi="Tahoma" w:cs="Tahoma"/>
                <w:bCs/>
                <w:sz w:val="16"/>
                <w:szCs w:val="16"/>
                <w:lang w:val="tr-TR"/>
              </w:rPr>
            </w:pPr>
            <w:r>
              <w:rPr>
                <w:rFonts w:ascii="Tahoma" w:eastAsia="Arial Unicode MS" w:hAnsi="Tahoma" w:cs="Tahoma"/>
                <w:bCs/>
                <w:sz w:val="16"/>
                <w:szCs w:val="16"/>
                <w:lang w:val="tr-TR"/>
              </w:rPr>
              <w:t xml:space="preserve">  </w:t>
            </w:r>
            <w:r w:rsidR="0096210C" w:rsidRPr="00B86946">
              <w:rPr>
                <w:rFonts w:ascii="Tahoma" w:eastAsia="Arial Unicode MS" w:hAnsi="Tahoma" w:cs="Tahoma"/>
                <w:bCs/>
                <w:sz w:val="16"/>
                <w:szCs w:val="16"/>
                <w:lang w:val="tr-TR"/>
              </w:rPr>
              <w:t>“Boya püskürtme ekipmanlarında kullanmayın”.</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56. Metilendifenil diizosiyanat</w:t>
            </w:r>
            <w:r w:rsidR="005D304F"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(MDI)</w:t>
            </w:r>
          </w:p>
          <w:p w:rsidR="0096210C" w:rsidRPr="00B86946" w:rsidRDefault="00744C1E" w:rsidP="00B16881">
            <w:pPr>
              <w:autoSpaceDE w:val="0"/>
              <w:autoSpaceDN w:val="0"/>
              <w:adjustRightInd w:val="0"/>
              <w:spacing w:line="276" w:lineRule="auto"/>
              <w:jc w:val="both"/>
              <w:rPr>
                <w:rFonts w:ascii="Tahoma" w:hAnsi="Tahoma" w:cs="Tahoma"/>
                <w:sz w:val="16"/>
                <w:szCs w:val="16"/>
              </w:rPr>
            </w:pPr>
            <w:r>
              <w:rPr>
                <w:rFonts w:ascii="Tahoma" w:hAnsi="Tahoma" w:cs="Tahoma"/>
                <w:sz w:val="16"/>
                <w:szCs w:val="16"/>
              </w:rPr>
              <w:t xml:space="preserve">  </w:t>
            </w:r>
          </w:p>
          <w:p w:rsidR="0096210C" w:rsidRPr="00B86946" w:rsidRDefault="00744C1E" w:rsidP="00B16881">
            <w:pPr>
              <w:autoSpaceDE w:val="0"/>
              <w:autoSpaceDN w:val="0"/>
              <w:adjustRightInd w:val="0"/>
              <w:spacing w:line="276" w:lineRule="auto"/>
              <w:jc w:val="both"/>
              <w:rPr>
                <w:rFonts w:ascii="Tahoma" w:hAnsi="Tahoma" w:cs="Tahoma"/>
                <w:sz w:val="18"/>
                <w:szCs w:val="16"/>
              </w:rPr>
            </w:pPr>
            <w:r>
              <w:rPr>
                <w:rFonts w:ascii="Tahoma" w:hAnsi="Tahoma" w:cs="Tahoma"/>
                <w:sz w:val="16"/>
                <w:szCs w:val="16"/>
              </w:rPr>
              <w:t xml:space="preserve">  </w:t>
            </w:r>
            <w:r w:rsidR="0096210C" w:rsidRPr="00B86946">
              <w:rPr>
                <w:rFonts w:ascii="Tahoma" w:hAnsi="Tahoma" w:cs="Tahoma"/>
                <w:sz w:val="18"/>
                <w:szCs w:val="16"/>
              </w:rPr>
              <w:t>CAS No</w:t>
            </w:r>
            <w:r w:rsidR="006721AC" w:rsidRPr="00B86946">
              <w:rPr>
                <w:rFonts w:ascii="Tahoma" w:hAnsi="Tahoma" w:cs="Tahoma"/>
                <w:sz w:val="18"/>
                <w:szCs w:val="16"/>
              </w:rPr>
              <w:t>:</w:t>
            </w:r>
            <w:r w:rsidR="0096210C" w:rsidRPr="00B86946">
              <w:rPr>
                <w:rFonts w:ascii="Tahoma" w:hAnsi="Tahoma" w:cs="Tahoma"/>
                <w:sz w:val="18"/>
                <w:szCs w:val="16"/>
              </w:rPr>
              <w:t xml:space="preserve"> 26447-40-5 </w:t>
            </w:r>
          </w:p>
          <w:p w:rsidR="0096210C" w:rsidRPr="00B86946" w:rsidRDefault="00744C1E" w:rsidP="00B16881">
            <w:pPr>
              <w:autoSpaceDE w:val="0"/>
              <w:autoSpaceDN w:val="0"/>
              <w:adjustRightInd w:val="0"/>
              <w:spacing w:line="276" w:lineRule="auto"/>
              <w:jc w:val="both"/>
              <w:rPr>
                <w:rFonts w:ascii="Tahoma" w:hAnsi="Tahoma" w:cs="Tahoma"/>
                <w:sz w:val="18"/>
                <w:szCs w:val="16"/>
              </w:rPr>
            </w:pPr>
            <w:r>
              <w:rPr>
                <w:rFonts w:ascii="Tahoma" w:hAnsi="Tahoma" w:cs="Tahoma"/>
                <w:sz w:val="18"/>
                <w:szCs w:val="16"/>
              </w:rPr>
              <w:t xml:space="preserve">  </w:t>
            </w:r>
            <w:r w:rsidR="0096210C" w:rsidRPr="00B86946">
              <w:rPr>
                <w:rFonts w:ascii="Tahoma" w:hAnsi="Tahoma" w:cs="Tahoma"/>
                <w:sz w:val="18"/>
                <w:szCs w:val="16"/>
              </w:rPr>
              <w:t>EC No</w:t>
            </w:r>
            <w:r w:rsidR="006721AC" w:rsidRPr="00B86946">
              <w:rPr>
                <w:rFonts w:ascii="Tahoma" w:hAnsi="Tahoma" w:cs="Tahoma"/>
                <w:sz w:val="18"/>
                <w:szCs w:val="16"/>
              </w:rPr>
              <w:t>:</w:t>
            </w:r>
            <w:r w:rsidR="0096210C" w:rsidRPr="00B86946">
              <w:rPr>
                <w:rFonts w:ascii="Tahoma" w:hAnsi="Tahoma" w:cs="Tahoma"/>
                <w:sz w:val="18"/>
                <w:szCs w:val="16"/>
              </w:rPr>
              <w:t xml:space="preserve"> 247-714-0</w:t>
            </w:r>
          </w:p>
          <w:p w:rsidR="006721AC" w:rsidRPr="00B86946" w:rsidRDefault="006721AC" w:rsidP="00B16881">
            <w:pPr>
              <w:autoSpaceDE w:val="0"/>
              <w:autoSpaceDN w:val="0"/>
              <w:adjustRightInd w:val="0"/>
              <w:spacing w:line="276" w:lineRule="auto"/>
              <w:jc w:val="both"/>
              <w:rPr>
                <w:rFonts w:ascii="Tahoma" w:hAnsi="Tahoma" w:cs="Tahoma"/>
                <w:sz w:val="18"/>
                <w:szCs w:val="16"/>
              </w:rPr>
            </w:pPr>
          </w:p>
          <w:p w:rsidR="006721AC" w:rsidRPr="00B86946" w:rsidRDefault="006721AC" w:rsidP="00B16881">
            <w:pPr>
              <w:autoSpaceDE w:val="0"/>
              <w:autoSpaceDN w:val="0"/>
              <w:adjustRightInd w:val="0"/>
              <w:spacing w:line="276" w:lineRule="auto"/>
              <w:jc w:val="both"/>
              <w:rPr>
                <w:rFonts w:ascii="Tahoma" w:hAnsi="Tahoma" w:cs="Tahoma"/>
                <w:sz w:val="18"/>
                <w:szCs w:val="16"/>
              </w:rPr>
            </w:pPr>
            <w:r w:rsidRPr="00B86946">
              <w:rPr>
                <w:rFonts w:ascii="Tahoma" w:hAnsi="Tahoma" w:cs="Tahoma"/>
                <w:sz w:val="18"/>
                <w:szCs w:val="16"/>
              </w:rPr>
              <w:t>ve aşağıdaki belirli izomerleri:</w:t>
            </w:r>
          </w:p>
          <w:p w:rsidR="006721AC" w:rsidRPr="00B86946" w:rsidRDefault="006721AC" w:rsidP="00E74713">
            <w:pPr>
              <w:pStyle w:val="ListeParagraf"/>
              <w:numPr>
                <w:ilvl w:val="0"/>
                <w:numId w:val="70"/>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4,4’-</w:t>
            </w:r>
            <w:r w:rsidR="00460623" w:rsidRPr="00B86946">
              <w:rPr>
                <w:rFonts w:ascii="Tahoma" w:eastAsia="Arial Unicode MS" w:hAnsi="Tahoma" w:cs="Tahoma"/>
                <w:sz w:val="16"/>
                <w:szCs w:val="16"/>
                <w:lang w:val="tr-TR"/>
              </w:rPr>
              <w:t xml:space="preserve"> Metilendifenil diizosiyanat</w:t>
            </w:r>
            <w:r w:rsidRPr="00B86946">
              <w:rPr>
                <w:rFonts w:ascii="Tahoma" w:eastAsia="Arial Unicode MS" w:hAnsi="Tahoma" w:cs="Tahoma"/>
                <w:sz w:val="16"/>
                <w:szCs w:val="16"/>
                <w:lang w:val="tr-TR"/>
              </w:rPr>
              <w:t>:</w:t>
            </w:r>
          </w:p>
          <w:p w:rsidR="006721AC" w:rsidRPr="00B86946" w:rsidRDefault="006721AC" w:rsidP="006721AC">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CAS No:</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101-68-8</w:t>
            </w:r>
          </w:p>
          <w:p w:rsidR="006721AC" w:rsidRPr="00B86946" w:rsidRDefault="006721AC" w:rsidP="006721AC">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EC No: 202-966-0</w:t>
            </w:r>
          </w:p>
          <w:p w:rsidR="00460623" w:rsidRPr="00B86946" w:rsidRDefault="00460623" w:rsidP="00E74713">
            <w:pPr>
              <w:pStyle w:val="ListeParagraf"/>
              <w:numPr>
                <w:ilvl w:val="0"/>
                <w:numId w:val="70"/>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2,4’- Metilendifenil diizosiyanat:</w:t>
            </w:r>
          </w:p>
          <w:p w:rsidR="00460623" w:rsidRPr="00B86946" w:rsidRDefault="00460623" w:rsidP="00460623">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CAS No: 5873-54-1</w:t>
            </w:r>
          </w:p>
          <w:p w:rsidR="00460623" w:rsidRPr="00B86946" w:rsidRDefault="00CF35DF" w:rsidP="00460623">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EC No: 227-534-9</w:t>
            </w:r>
          </w:p>
          <w:p w:rsidR="00460623" w:rsidRPr="00B86946" w:rsidRDefault="00460623" w:rsidP="00E74713">
            <w:pPr>
              <w:pStyle w:val="ListeParagraf"/>
              <w:numPr>
                <w:ilvl w:val="0"/>
                <w:numId w:val="70"/>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2,2’- Metilendifenil diizosiyanat:</w:t>
            </w:r>
          </w:p>
          <w:p w:rsidR="00460623" w:rsidRPr="00B86946" w:rsidRDefault="00460623" w:rsidP="00460623">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CAS No: 2536-05-2</w:t>
            </w:r>
          </w:p>
          <w:p w:rsidR="00460623" w:rsidRPr="00B86946" w:rsidRDefault="00460623" w:rsidP="00460623">
            <w:pPr>
              <w:autoSpaceDE w:val="0"/>
              <w:autoSpaceDN w:val="0"/>
              <w:adjustRightInd w:val="0"/>
              <w:spacing w:line="276" w:lineRule="auto"/>
              <w:ind w:left="284"/>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EC No: </w:t>
            </w:r>
            <w:r w:rsidR="00CF35DF" w:rsidRPr="00B86946">
              <w:rPr>
                <w:rFonts w:ascii="Tahoma" w:eastAsia="Arial Unicode MS" w:hAnsi="Tahoma" w:cs="Tahoma"/>
                <w:sz w:val="16"/>
                <w:szCs w:val="16"/>
                <w:lang w:val="tr-TR"/>
              </w:rPr>
              <w:t>219-799-4</w:t>
            </w:r>
          </w:p>
        </w:tc>
        <w:tc>
          <w:tcPr>
            <w:tcW w:w="6127" w:type="dxa"/>
            <w:tcBorders>
              <w:top w:val="single" w:sz="4" w:space="0" w:color="auto"/>
              <w:bottom w:val="single" w:sz="4" w:space="0" w:color="auto"/>
            </w:tcBorders>
            <w:shd w:val="clear" w:color="auto" w:fill="auto"/>
          </w:tcPr>
          <w:p w:rsidR="0096210C" w:rsidRPr="00B86946" w:rsidRDefault="0096210C" w:rsidP="00E74713">
            <w:pPr>
              <w:numPr>
                <w:ilvl w:val="0"/>
                <w:numId w:val="27"/>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Ağırlıkça % 0.1 veya daha yüksek konsantrasyonlarda MDI içeren karışımların halka satışı, tedarikçi ürünü piyasaya sürmeden önce ürün ambalajında aşağıdaki koşulları sağlamadığı taktirde, 27 Haziran 2010 tarihinden sonra yasaklanacaktır:</w:t>
            </w:r>
          </w:p>
          <w:p w:rsidR="0096210C" w:rsidRPr="00B86946" w:rsidRDefault="0096210C" w:rsidP="00E74713">
            <w:pPr>
              <w:numPr>
                <w:ilvl w:val="0"/>
                <w:numId w:val="2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89/686/EEC sayılı Konsey Direktifi şartlarına uygun koruyucu eldiven</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içerir(*********);</w:t>
            </w:r>
          </w:p>
          <w:p w:rsidR="0096210C" w:rsidRPr="00B86946" w:rsidRDefault="0096210C" w:rsidP="00E74713">
            <w:pPr>
              <w:numPr>
                <w:ilvl w:val="0"/>
                <w:numId w:val="28"/>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Madde ve karışımların sınıflandırılması, ambalajlanması ve etiketlenmesine ilişkin diğer Topluluk hükümleriyle ilgili uygulamalar saklı kalmak kaydıyla, gözle görülür, okunaklı ve silinmeyecek aşağıdaki ibareyi taşımasını sağlayacaktır:</w:t>
            </w:r>
          </w:p>
          <w:p w:rsidR="0096210C" w:rsidRPr="00B86946" w:rsidRDefault="0096210C" w:rsidP="00E74713">
            <w:pPr>
              <w:numPr>
                <w:ilvl w:val="0"/>
                <w:numId w:val="2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Dizosiyanata hassasiyeti olan kişiler bu ürünü kullanırken alerjik reaksiyon gerçekleşebilir.</w:t>
            </w:r>
          </w:p>
          <w:p w:rsidR="0096210C" w:rsidRPr="00B86946" w:rsidRDefault="0096210C" w:rsidP="00E74713">
            <w:pPr>
              <w:numPr>
                <w:ilvl w:val="0"/>
                <w:numId w:val="2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Astım, egzema veya cilt problemlerinden müzdarip olan kişiler, ciltle temas dahil olmak üzere bu ürünle temas etmekten kaçınmalıdır.</w:t>
            </w:r>
          </w:p>
          <w:p w:rsidR="0096210C" w:rsidRPr="00B86946" w:rsidRDefault="0096210C" w:rsidP="00E74713">
            <w:pPr>
              <w:numPr>
                <w:ilvl w:val="0"/>
                <w:numId w:val="29"/>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ürün uygun gaz filteresine (EN 14387 standardına uygun A1 türü) sahip koyucu maske kullanılmadığı sürece zayıf havalandırma koşulları altında kullanılmamalıdır.</w:t>
            </w:r>
          </w:p>
          <w:p w:rsidR="0096210C" w:rsidRPr="00B86946" w:rsidRDefault="0096210C" w:rsidP="00B16881">
            <w:pPr>
              <w:autoSpaceDE w:val="0"/>
              <w:autoSpaceDN w:val="0"/>
              <w:adjustRightInd w:val="0"/>
              <w:spacing w:line="276" w:lineRule="auto"/>
              <w:ind w:left="1440"/>
              <w:jc w:val="both"/>
              <w:rPr>
                <w:rFonts w:ascii="Tahoma" w:eastAsia="Arial Unicode MS" w:hAnsi="Tahoma" w:cs="Tahoma"/>
                <w:sz w:val="16"/>
                <w:szCs w:val="16"/>
                <w:lang w:val="tr-TR"/>
              </w:rPr>
            </w:pPr>
          </w:p>
          <w:p w:rsidR="0096210C" w:rsidRPr="00B86946" w:rsidRDefault="0096210C" w:rsidP="00E74713">
            <w:pPr>
              <w:numPr>
                <w:ilvl w:val="0"/>
                <w:numId w:val="2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Deragasyon yoluyla, paragraf 1(a) sıcakta eriyen yapıştırıcılar için geçerli olmayacaktır.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60"/>
              <w:jc w:val="both"/>
              <w:rPr>
                <w:rFonts w:ascii="Tahoma" w:hAnsi="Tahoma" w:cs="Tahoma"/>
                <w:sz w:val="16"/>
                <w:szCs w:val="16"/>
              </w:rPr>
            </w:pPr>
            <w:r w:rsidRPr="00B86946">
              <w:rPr>
                <w:rFonts w:ascii="Tahoma" w:hAnsi="Tahoma" w:cs="Tahoma"/>
                <w:sz w:val="16"/>
                <w:szCs w:val="16"/>
              </w:rPr>
              <w:t xml:space="preserve">_____________ </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hAnsi="Tahoma" w:cs="Tahoma"/>
                <w:sz w:val="16"/>
                <w:szCs w:val="16"/>
              </w:rPr>
              <w:t>(*********) OJ L 399, 30.12.1989, sayfa. 18.</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 xml:space="preserve"> </w:t>
            </w: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57. Siklohegzan</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744C1E" w:rsidP="00B16881">
            <w:pPr>
              <w:autoSpaceDE w:val="0"/>
              <w:autoSpaceDN w:val="0"/>
              <w:adjustRightInd w:val="0"/>
              <w:spacing w:line="276" w:lineRule="auto"/>
              <w:jc w:val="both"/>
              <w:rPr>
                <w:rFonts w:ascii="Tahoma" w:hAnsi="Tahoma" w:cs="Tahoma"/>
                <w:sz w:val="16"/>
                <w:szCs w:val="16"/>
              </w:rPr>
            </w:pPr>
            <w:r>
              <w:rPr>
                <w:rFonts w:ascii="Tahoma" w:hAnsi="Tahoma" w:cs="Tahoma"/>
                <w:sz w:val="16"/>
                <w:szCs w:val="16"/>
              </w:rPr>
              <w:t xml:space="preserve">  </w:t>
            </w:r>
            <w:r w:rsidR="0096210C" w:rsidRPr="00B86946">
              <w:rPr>
                <w:rFonts w:ascii="Tahoma" w:hAnsi="Tahoma" w:cs="Tahoma"/>
                <w:sz w:val="16"/>
                <w:szCs w:val="16"/>
              </w:rPr>
              <w:t xml:space="preserve">CAS No 110-82-7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hAnsi="Tahoma" w:cs="Tahoma"/>
                <w:sz w:val="16"/>
                <w:szCs w:val="16"/>
              </w:rPr>
              <w:t xml:space="preserve">  </w:t>
            </w:r>
            <w:r w:rsidR="0096210C" w:rsidRPr="00B86946">
              <w:rPr>
                <w:rFonts w:ascii="Tahoma" w:hAnsi="Tahoma" w:cs="Tahoma"/>
                <w:sz w:val="16"/>
                <w:szCs w:val="16"/>
              </w:rPr>
              <w:t>EC No 203-806-2</w:t>
            </w:r>
          </w:p>
        </w:tc>
        <w:tc>
          <w:tcPr>
            <w:tcW w:w="6127" w:type="dxa"/>
            <w:tcBorders>
              <w:top w:val="single" w:sz="4" w:space="0" w:color="auto"/>
              <w:bottom w:val="single" w:sz="4" w:space="0" w:color="auto"/>
            </w:tcBorders>
            <w:shd w:val="clear" w:color="auto" w:fill="auto"/>
          </w:tcPr>
          <w:p w:rsidR="0096210C" w:rsidRPr="00B86946" w:rsidRDefault="0096210C" w:rsidP="00E74713">
            <w:pPr>
              <w:numPr>
                <w:ilvl w:val="0"/>
                <w:numId w:val="30"/>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Neo-pren bazlı kontak yapıştırıcıların bir bileşeni olarak ağırlıkça % 0.1 veya daha yüksek konsantrasyonlarda 350 gr dan daha büyük ambalajlarda halka satılmak üzere, 27 Haziran 2010 tarihinden sonra ilk defa piyasaya sunulamayacaktır.</w:t>
            </w:r>
          </w:p>
          <w:p w:rsidR="0096210C" w:rsidRPr="00B86946" w:rsidRDefault="0096210C" w:rsidP="00E74713">
            <w:pPr>
              <w:numPr>
                <w:ilvl w:val="0"/>
                <w:numId w:val="3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Siklohegzan içeren ve paragraf 1’e uymayan neo-pren bazlı kontak yapıştırıcılar 27 Aralık 2010 tarihinden sonra halka satılmak üzere piyasaya sunulamayacaktır.</w:t>
            </w:r>
          </w:p>
          <w:p w:rsidR="0096210C" w:rsidRPr="00B86946" w:rsidRDefault="0096210C" w:rsidP="00E74713">
            <w:pPr>
              <w:numPr>
                <w:ilvl w:val="0"/>
                <w:numId w:val="30"/>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 xml:space="preserve">Madde ve karışımların sınıflandırılması, ambalajlanması ve etiketlenmesine ilişkin diğer Topluluk hükümleriyle ilgili uygulamalar saklı kalmak kaydıyla, tedarikçi 27 Aralık 2010 tarihinden sonra halka satılmak üzere ağırlıkça % 0.1 veya daha yüksek konsantrasyonlarda siklohegzan içeren neo-pren bazlı kontak yapıştırıcıları piyasaya sürmeden önce yukarıda bahsi geçen yapıştırıcıların ambalajlarının gözle görülür, okunaklı ve silinmeyecek şekilde aşağıdaki ibareyi taşımasını sağlayacaktır: </w:t>
            </w:r>
          </w:p>
          <w:p w:rsidR="0096210C" w:rsidRPr="00B86946" w:rsidRDefault="0096210C" w:rsidP="00E74713">
            <w:pPr>
              <w:numPr>
                <w:ilvl w:val="0"/>
                <w:numId w:val="31"/>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Bu ürün kötü havalandırma koşulları altında kullanılmamalıdır.</w:t>
            </w:r>
          </w:p>
          <w:p w:rsidR="0096210C" w:rsidRPr="00B86946" w:rsidRDefault="0096210C" w:rsidP="00E74713">
            <w:pPr>
              <w:numPr>
                <w:ilvl w:val="0"/>
                <w:numId w:val="31"/>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ürün döşeme halılarda kullanılmamalıdır.</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58. Amonyum Nitrat</w:t>
            </w:r>
            <w:r w:rsidR="00925D43" w:rsidRPr="00B86946">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(AN)</w:t>
            </w:r>
          </w:p>
          <w:p w:rsidR="0096210C" w:rsidRPr="00B86946" w:rsidRDefault="00744C1E" w:rsidP="00B16881">
            <w:pPr>
              <w:autoSpaceDE w:val="0"/>
              <w:autoSpaceDN w:val="0"/>
              <w:adjustRightInd w:val="0"/>
              <w:spacing w:line="276" w:lineRule="auto"/>
              <w:jc w:val="both"/>
              <w:rPr>
                <w:rFonts w:ascii="Tahoma" w:hAnsi="Tahoma" w:cs="Tahoma"/>
                <w:sz w:val="16"/>
                <w:szCs w:val="16"/>
              </w:rPr>
            </w:pPr>
            <w:r>
              <w:rPr>
                <w:rFonts w:ascii="Tahoma" w:hAnsi="Tahoma" w:cs="Tahoma"/>
                <w:sz w:val="16"/>
                <w:szCs w:val="16"/>
              </w:rPr>
              <w:t xml:space="preserve">  </w:t>
            </w:r>
          </w:p>
          <w:p w:rsidR="0096210C" w:rsidRPr="00B86946" w:rsidRDefault="00744C1E" w:rsidP="00B16881">
            <w:pPr>
              <w:autoSpaceDE w:val="0"/>
              <w:autoSpaceDN w:val="0"/>
              <w:adjustRightInd w:val="0"/>
              <w:spacing w:line="276" w:lineRule="auto"/>
              <w:jc w:val="both"/>
              <w:rPr>
                <w:rFonts w:ascii="Tahoma" w:hAnsi="Tahoma" w:cs="Tahoma"/>
                <w:sz w:val="16"/>
                <w:szCs w:val="16"/>
              </w:rPr>
            </w:pPr>
            <w:r>
              <w:rPr>
                <w:rFonts w:ascii="Tahoma" w:hAnsi="Tahoma" w:cs="Tahoma"/>
                <w:sz w:val="16"/>
                <w:szCs w:val="16"/>
              </w:rPr>
              <w:t xml:space="preserve">  </w:t>
            </w:r>
            <w:r w:rsidR="0096210C" w:rsidRPr="00B86946">
              <w:rPr>
                <w:rFonts w:ascii="Tahoma" w:hAnsi="Tahoma" w:cs="Tahoma"/>
                <w:sz w:val="16"/>
                <w:szCs w:val="16"/>
              </w:rPr>
              <w:t xml:space="preserve">CAS No 6484-52-2 </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hAnsi="Tahoma" w:cs="Tahoma"/>
                <w:sz w:val="16"/>
                <w:szCs w:val="16"/>
              </w:rPr>
              <w:t xml:space="preserve">  </w:t>
            </w:r>
            <w:r w:rsidR="0096210C" w:rsidRPr="00B86946">
              <w:rPr>
                <w:rFonts w:ascii="Tahoma" w:hAnsi="Tahoma" w:cs="Tahoma"/>
                <w:sz w:val="16"/>
                <w:szCs w:val="16"/>
              </w:rPr>
              <w:t>EC No 229-347-8</w:t>
            </w:r>
            <w:r>
              <w:rPr>
                <w:rFonts w:ascii="Tahoma" w:hAnsi="Tahoma" w:cs="Tahoma"/>
                <w:sz w:val="16"/>
                <w:szCs w:val="16"/>
              </w:rPr>
              <w:t xml:space="preserve"> </w:t>
            </w:r>
          </w:p>
        </w:tc>
        <w:tc>
          <w:tcPr>
            <w:tcW w:w="6127" w:type="dxa"/>
            <w:tcBorders>
              <w:top w:val="single" w:sz="4" w:space="0" w:color="auto"/>
              <w:bottom w:val="single" w:sz="4" w:space="0" w:color="auto"/>
            </w:tcBorders>
            <w:shd w:val="clear" w:color="auto" w:fill="auto"/>
          </w:tcPr>
          <w:p w:rsidR="0096210C" w:rsidRPr="00B86946" w:rsidRDefault="0096210C" w:rsidP="00E74713">
            <w:pPr>
              <w:numPr>
                <w:ilvl w:val="0"/>
                <w:numId w:val="32"/>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Amonyum nitrat olarak veya % 28’in üzerinde azot içeren amonyum nitratlı karışımların katı gübre, tekli gübre veya kompoze gübre olarak kullanımı, bu gübreler Avrupa Parlementosu ve Konsey’inin 2003/2003/EC sayılı Direktifi Ek 3’ünde belirtilen yüksek azot ihtiva eden amonyum nitrat gübrelerinin teknik şartlarını sağlamadığı sürece 27 Haziran 2010 tarihinden sonra ilk defa piyasaya sürülemeyecektir</w:t>
            </w:r>
            <w:r w:rsidRPr="00B86946">
              <w:rPr>
                <w:rFonts w:ascii="Tahoma" w:hAnsi="Tahoma" w:cs="Tahoma"/>
                <w:sz w:val="16"/>
                <w:szCs w:val="16"/>
              </w:rPr>
              <w:t>(**********)</w:t>
            </w:r>
            <w:r w:rsidRPr="00B86946">
              <w:rPr>
                <w:rFonts w:ascii="Tahoma" w:eastAsia="Arial Unicode MS" w:hAnsi="Tahoma" w:cs="Tahoma"/>
                <w:sz w:val="16"/>
                <w:szCs w:val="16"/>
                <w:lang w:val="tr-TR"/>
              </w:rPr>
              <w:t>.</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3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Amonyum nitrat veya % 16’nın üzerinde azot içeren amonyum nitratlı</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karışımlar aşağıda belirtilen kullanıcıların haricinde 27 Haziran 2010 tarihinden sonra piyasaya sürülemeyecektir:</w:t>
            </w:r>
          </w:p>
          <w:p w:rsidR="0096210C" w:rsidRPr="00B86946" w:rsidRDefault="0096210C" w:rsidP="00E74713">
            <w:pPr>
              <w:numPr>
                <w:ilvl w:val="0"/>
                <w:numId w:val="3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93/15/EEC sayılı Konsey Direktifine göre lisanslı veya izin sahibi gerçek veya tüzel kişiler de dahil olmak üzere alt kullanıcılar ve distribütörler</w:t>
            </w:r>
            <w:r w:rsidRPr="00B86946">
              <w:rPr>
                <w:rFonts w:ascii="Tahoma" w:hAnsi="Tahoma" w:cs="Tahoma"/>
                <w:sz w:val="16"/>
                <w:szCs w:val="16"/>
              </w:rPr>
              <w:t xml:space="preserve"> (***********);</w:t>
            </w:r>
          </w:p>
          <w:p w:rsidR="0096210C" w:rsidRPr="00B86946" w:rsidRDefault="0096210C" w:rsidP="00E74713">
            <w:pPr>
              <w:numPr>
                <w:ilvl w:val="0"/>
                <w:numId w:val="3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hAnsi="Tahoma" w:cs="Tahoma"/>
                <w:sz w:val="16"/>
                <w:szCs w:val="16"/>
              </w:rPr>
              <w:t>Arazi büyüklüğü dikakte alınmaksızın tam zamanlı veya yarı zamanlı tarımsal faaliyetlerde bulunan çiftçiler.</w:t>
            </w:r>
          </w:p>
          <w:p w:rsidR="0096210C" w:rsidRPr="00B86946" w:rsidRDefault="0096210C" w:rsidP="00B16881">
            <w:pPr>
              <w:autoSpaceDE w:val="0"/>
              <w:autoSpaceDN w:val="0"/>
              <w:adjustRightInd w:val="0"/>
              <w:spacing w:line="276" w:lineRule="auto"/>
              <w:ind w:left="708"/>
              <w:jc w:val="both"/>
              <w:rPr>
                <w:rFonts w:ascii="Tahoma" w:hAnsi="Tahoma" w:cs="Tahoma"/>
                <w:sz w:val="16"/>
                <w:szCs w:val="16"/>
              </w:rPr>
            </w:pPr>
            <w:r w:rsidRPr="00B86946">
              <w:rPr>
                <w:rFonts w:ascii="Tahoma" w:hAnsi="Tahoma" w:cs="Tahoma"/>
                <w:sz w:val="16"/>
                <w:szCs w:val="16"/>
              </w:rPr>
              <w:t>Bu paragraf çerçevesinde:</w:t>
            </w:r>
          </w:p>
          <w:p w:rsidR="0096210C" w:rsidRPr="00B86946" w:rsidRDefault="0096210C" w:rsidP="00E74713">
            <w:pPr>
              <w:numPr>
                <w:ilvl w:val="0"/>
                <w:numId w:val="34"/>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“çiftçi”gerçek veya tüzel kişi veya bunların grupları, ulusal hukuk tarafından gruba veya onun üyelerine verilen yasal statü ne olursa olsun, holdingleri Anlaşmanın Madde 299’na atıfta bulunulan Topluluk bölgesinde yerleşik ve tarımsal faaliyetlerde bulunan anlamına gelmektedir.</w:t>
            </w:r>
          </w:p>
          <w:p w:rsidR="0096210C" w:rsidRPr="00B86946" w:rsidRDefault="0096210C" w:rsidP="00E74713">
            <w:pPr>
              <w:numPr>
                <w:ilvl w:val="0"/>
                <w:numId w:val="34"/>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“tarımsal faaliyet” üretim, yetiştirme veya hasat dahil olmak üzere tarım ürünlerinin yetiştirilmesi, sağım, hayvanların yetiştirilmesi ve tarım amaçlı tutulması veya 1782/2003 sayılı Konsey Tüzüğü Madde 5 kapsamında iyi tarım ve çevre şartlarında araziyi korumak anlamına gelmektedir</w:t>
            </w:r>
            <w:r w:rsidRPr="00B86946">
              <w:rPr>
                <w:rFonts w:ascii="Tahoma" w:hAnsi="Tahoma" w:cs="Tahoma"/>
                <w:sz w:val="16"/>
                <w:szCs w:val="16"/>
              </w:rPr>
              <w:t>(************);</w:t>
            </w:r>
          </w:p>
          <w:p w:rsidR="0096210C" w:rsidRPr="00B86946" w:rsidRDefault="0096210C" w:rsidP="00E74713">
            <w:pPr>
              <w:numPr>
                <w:ilvl w:val="0"/>
                <w:numId w:val="33"/>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hAnsi="Tahoma" w:cs="Tahoma"/>
                <w:sz w:val="16"/>
                <w:szCs w:val="16"/>
              </w:rPr>
              <w:t>Bahçecilik, seralarda bitki yetiştirme, parkalrın bakımı, bahçeler veya spor sahaları, orman veya benzeri mesleki faaliyetlerde bulunan gerçek veya tüzel kişiler.</w:t>
            </w:r>
          </w:p>
          <w:p w:rsidR="0096210C" w:rsidRPr="00B86946" w:rsidRDefault="0096210C" w:rsidP="00B16881">
            <w:pPr>
              <w:autoSpaceDE w:val="0"/>
              <w:autoSpaceDN w:val="0"/>
              <w:adjustRightInd w:val="0"/>
              <w:spacing w:line="276" w:lineRule="auto"/>
              <w:ind w:left="1428"/>
              <w:jc w:val="both"/>
              <w:rPr>
                <w:rFonts w:ascii="Tahoma" w:eastAsia="Arial Unicode MS" w:hAnsi="Tahoma" w:cs="Tahoma"/>
                <w:sz w:val="16"/>
                <w:szCs w:val="16"/>
                <w:lang w:val="tr-TR"/>
              </w:rPr>
            </w:pPr>
          </w:p>
          <w:p w:rsidR="0096210C" w:rsidRPr="00B86946" w:rsidRDefault="0096210C" w:rsidP="00E74713">
            <w:pPr>
              <w:numPr>
                <w:ilvl w:val="0"/>
                <w:numId w:val="32"/>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Bununla birlikte, paragraf 2’de belirtilen kısıtlamalar için Üye Devletler sosyo-ekonoomik sebeplerden ötürü, bünyesinde maksimum %20 azot içeren maddelerin ve karışımların kendi ülke sınırları içerisinde piyasaya sunulmasına 1 Temmuz 2014 tarihine kadar</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izin verebilir. Bu ülkeler, Komisyon’u ve diğer ülkeleri haberdar edecektir.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 xml:space="preserve">_____________ </w:t>
            </w:r>
          </w:p>
          <w:p w:rsidR="0096210C" w:rsidRPr="00B86946" w:rsidRDefault="0096210C"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 xml:space="preserve">(**********) OJ L 304, 21.11.2003, sayfa 1. </w:t>
            </w:r>
          </w:p>
          <w:p w:rsidR="0096210C" w:rsidRPr="00B86946" w:rsidRDefault="0096210C"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 xml:space="preserve">(***********) OJ L 121, 15.5.1993, sayfa 20. </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hAnsi="Tahoma" w:cs="Tahoma"/>
                <w:sz w:val="16"/>
                <w:szCs w:val="16"/>
              </w:rPr>
              <w:t>(************) OJ L 270, 21.10.2003, p. 1.’</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tc>
      </w:tr>
      <w:tr w:rsidR="0096210C" w:rsidRPr="00B86946" w:rsidTr="000001D0">
        <w:tc>
          <w:tcPr>
            <w:tcW w:w="3175" w:type="dxa"/>
            <w:tcBorders>
              <w:top w:val="single" w:sz="4" w:space="0" w:color="auto"/>
              <w:bottom w:val="single" w:sz="4" w:space="0" w:color="auto"/>
            </w:tcBorders>
            <w:shd w:val="clear" w:color="auto" w:fill="auto"/>
          </w:tcPr>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59. Diklormetan</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CAS No 75-09-2</w:t>
            </w:r>
          </w:p>
          <w:p w:rsidR="0096210C" w:rsidRPr="00B86946" w:rsidRDefault="00744C1E" w:rsidP="00B16881">
            <w:pPr>
              <w:autoSpaceDE w:val="0"/>
              <w:autoSpaceDN w:val="0"/>
              <w:adjustRightInd w:val="0"/>
              <w:spacing w:line="276" w:lineRule="auto"/>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EC No 200-838-9</w:t>
            </w:r>
          </w:p>
        </w:tc>
        <w:tc>
          <w:tcPr>
            <w:tcW w:w="6127" w:type="dxa"/>
            <w:tcBorders>
              <w:top w:val="single" w:sz="4" w:space="0" w:color="auto"/>
              <w:bottom w:val="single" w:sz="4" w:space="0" w:color="auto"/>
            </w:tcBorders>
            <w:shd w:val="clear" w:color="auto" w:fill="auto"/>
          </w:tcPr>
          <w:p w:rsidR="0096210C" w:rsidRPr="00B86946" w:rsidRDefault="0096210C" w:rsidP="00E74713">
            <w:pPr>
              <w:numPr>
                <w:ilvl w:val="0"/>
                <w:numId w:val="35"/>
              </w:numPr>
              <w:autoSpaceDE w:val="0"/>
              <w:autoSpaceDN w:val="0"/>
              <w:adjustRightInd w:val="0"/>
              <w:spacing w:before="240"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Ağırlıkça % 0.1 veya daha yüksek konsantrasyonlarda diklormetan içeren boya sökücüler:</w:t>
            </w:r>
          </w:p>
          <w:p w:rsidR="0096210C" w:rsidRPr="00B86946" w:rsidRDefault="0096210C" w:rsidP="00E74713">
            <w:pPr>
              <w:numPr>
                <w:ilvl w:val="0"/>
                <w:numId w:val="36"/>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6 Aralık 2010 tarihinden sonra ilk defa halka veya profesyonel kullanıcılara tedarik ediliyorsa piyasaya sunulmayacaktır;</w:t>
            </w:r>
          </w:p>
          <w:p w:rsidR="0096210C" w:rsidRPr="00B86946" w:rsidRDefault="0096210C" w:rsidP="00E74713">
            <w:pPr>
              <w:numPr>
                <w:ilvl w:val="0"/>
                <w:numId w:val="36"/>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6 Aralık 2011 tarihinden sonra halka veya profesyonel kullanıcılara tedarikler için piyasaya sunulmayacaktır;</w:t>
            </w:r>
          </w:p>
          <w:p w:rsidR="0096210C" w:rsidRPr="00B86946" w:rsidRDefault="0096210C" w:rsidP="00E74713">
            <w:pPr>
              <w:numPr>
                <w:ilvl w:val="0"/>
                <w:numId w:val="36"/>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6 Haziran 2012 tarihinden sonra profesyonel kullanıcılara tarafından kullanılmayacaktır.</w:t>
            </w:r>
          </w:p>
          <w:p w:rsidR="0096210C" w:rsidRPr="00B86946" w:rsidRDefault="0096210C" w:rsidP="00B16881">
            <w:pPr>
              <w:autoSpaceDE w:val="0"/>
              <w:autoSpaceDN w:val="0"/>
              <w:adjustRightInd w:val="0"/>
              <w:spacing w:line="276" w:lineRule="auto"/>
              <w:ind w:left="1080"/>
              <w:jc w:val="both"/>
              <w:rPr>
                <w:rFonts w:ascii="Tahoma" w:eastAsia="Arial Unicode MS" w:hAnsi="Tahoma" w:cs="Tahoma"/>
                <w:sz w:val="16"/>
                <w:szCs w:val="16"/>
                <w:lang w:val="tr-TR"/>
              </w:rPr>
            </w:pPr>
          </w:p>
          <w:p w:rsidR="0096210C" w:rsidRPr="00B86946" w:rsidRDefault="00744C1E" w:rsidP="00B16881">
            <w:pPr>
              <w:autoSpaceDE w:val="0"/>
              <w:autoSpaceDN w:val="0"/>
              <w:adjustRightInd w:val="0"/>
              <w:spacing w:line="276" w:lineRule="auto"/>
              <w:ind w:left="708"/>
              <w:jc w:val="both"/>
              <w:rPr>
                <w:rFonts w:ascii="Tahoma" w:eastAsia="Arial Unicode MS" w:hAnsi="Tahoma" w:cs="Tahoma"/>
                <w:sz w:val="16"/>
                <w:szCs w:val="16"/>
                <w:lang w:val="tr-TR"/>
              </w:rPr>
            </w:pPr>
            <w:r>
              <w:rPr>
                <w:rFonts w:ascii="Tahoma" w:eastAsia="Arial Unicode MS" w:hAnsi="Tahoma" w:cs="Tahoma"/>
                <w:sz w:val="16"/>
                <w:szCs w:val="16"/>
                <w:lang w:val="tr-TR"/>
              </w:rPr>
              <w:t xml:space="preserve">  </w:t>
            </w:r>
            <w:r w:rsidR="0096210C" w:rsidRPr="00B86946">
              <w:rPr>
                <w:rFonts w:ascii="Tahoma" w:eastAsia="Arial Unicode MS" w:hAnsi="Tahoma" w:cs="Tahoma"/>
                <w:sz w:val="16"/>
                <w:szCs w:val="16"/>
                <w:lang w:val="tr-TR"/>
              </w:rPr>
              <w:t xml:space="preserve"> Bu başlık çerçevesinde:</w:t>
            </w:r>
          </w:p>
          <w:p w:rsidR="0096210C" w:rsidRPr="00B86946" w:rsidRDefault="0096210C" w:rsidP="00E74713">
            <w:pPr>
              <w:numPr>
                <w:ilvl w:val="0"/>
                <w:numId w:val="3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“profesyonel kullanıcı” mesleki faaliyeti sırasında boya sökme işini sanayi tesisleri dışında gerçekleştiren gerçek veya tüzel kişi (işçiler ve serbest çalışan işçiler dahil) anlamına gelir.</w:t>
            </w:r>
          </w:p>
          <w:p w:rsidR="0096210C" w:rsidRPr="00B86946" w:rsidRDefault="0096210C" w:rsidP="00E74713">
            <w:pPr>
              <w:numPr>
                <w:ilvl w:val="0"/>
                <w:numId w:val="37"/>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“sanayi tesisi” boya sökme faaliyetleri için kullanılan tesis anlamına gelir.</w:t>
            </w:r>
          </w:p>
          <w:p w:rsidR="0096210C" w:rsidRPr="00B86946" w:rsidRDefault="0096210C" w:rsidP="00E74713">
            <w:pPr>
              <w:numPr>
                <w:ilvl w:val="0"/>
                <w:numId w:val="35"/>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Paragraf 1’den deragasyon yoluyla, Üye Devletler, kendi topraklarında diklormetan içeren boya sökücülerin özel eğitimli profesyonel kullanıcılar tarafından belirli faaliyetler için kullanılmasına ve bu tür boya sökücülerin bu profesyonel kullanıcılara tedarik edilmesi için piyasaya sunulmasına izin verebilir.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derogasyondan yararlanan Üye Devletler diklormetan içeren boya sökücüleri kullanan profesyonel kullanıcıların sağlık ve güvenliğinin korunması için uygun hükümleri tanımlar ve Komisyon’u bilgilendirir.</w:t>
            </w:r>
          </w:p>
          <w:p w:rsidR="00643A5C" w:rsidRPr="00B86946" w:rsidRDefault="00643A5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Bu hükümler, profesyonel kullanıcıların diklormetan içeren boya sökücülerini güvenli bir şekilde kullanmak için uygun ve yeterli bir eğitime sahip olduğunu gösteren sertifikanın veya diğer belgelerin, profesyonel kullanıcının faaliyet gösterdiği Üye Devlet tarafından onaylanması hükmünü içerir.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Komisyon, bu paragraftaki deragasyonudan yararlanan ülkelerin bir listesi hazırlar ve internet üzerinden kamunun erişimine açar.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35"/>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Paragraf 2’de belirtilen derogasyondan yararlanan profesyonel kullanıcılar, sadece bu deragasyonu uygulayan Üye Ülkelerde faaliyet gösterir. Paragraf 2’de belirtilen eğitim en azından aşağıdakileri kapsar: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38"/>
              </w:num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Mevcut ikamelere veya kullanım prosesi şartlarından işcilerin sağlığına ve güvenliğine</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daha az zararlı olanlara ilişkin bilgiler dahil olmak üzere, sağlığa yönelik risklerin farkında olma, değerlendirme ve yönetimi;</w:t>
            </w:r>
          </w:p>
          <w:p w:rsidR="0096210C" w:rsidRPr="00B86946" w:rsidRDefault="0096210C" w:rsidP="00E74713">
            <w:pPr>
              <w:numPr>
                <w:ilvl w:val="0"/>
                <w:numId w:val="38"/>
              </w:num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Yeterli havalandırma kullanımı;</w:t>
            </w:r>
          </w:p>
          <w:p w:rsidR="0096210C" w:rsidRPr="00B86946" w:rsidRDefault="0096210C" w:rsidP="00E74713">
            <w:pPr>
              <w:numPr>
                <w:ilvl w:val="0"/>
                <w:numId w:val="38"/>
              </w:num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89/686/EEC direktifi ile uyumlu kişişel koruyucu ekipman kullanımı;</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İşverenler veya serbest çalışanlar, çalışanların sağlığına ve güvenliğine</w:t>
            </w:r>
            <w:r w:rsidR="00744C1E">
              <w:rPr>
                <w:rFonts w:ascii="Tahoma" w:eastAsia="Arial Unicode MS" w:hAnsi="Tahoma" w:cs="Tahoma"/>
                <w:sz w:val="16"/>
                <w:szCs w:val="16"/>
                <w:lang w:val="tr-TR"/>
              </w:rPr>
              <w:t xml:space="preserve"> </w:t>
            </w:r>
            <w:r w:rsidRPr="00B86946">
              <w:rPr>
                <w:rFonts w:ascii="Tahoma" w:eastAsia="Arial Unicode MS" w:hAnsi="Tahoma" w:cs="Tahoma"/>
                <w:sz w:val="16"/>
                <w:szCs w:val="16"/>
                <w:lang w:val="tr-TR"/>
              </w:rPr>
              <w:t>daha az risk teşkil eden veya risk teşkil etmeyen kimyasalları veya prosesleri diklor metanın yerine tercih edebilir.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r w:rsidRPr="00B86946">
              <w:rPr>
                <w:rFonts w:ascii="Tahoma" w:eastAsia="Arial Unicode MS" w:hAnsi="Tahoma" w:cs="Tahoma"/>
                <w:sz w:val="16"/>
                <w:szCs w:val="16"/>
                <w:lang w:val="tr-TR"/>
              </w:rPr>
              <w:t>Profesyonel kullanıcı, kişisel koruyucu ekipmanlar da dahil omak üzere, ilgili tüm güvenlik önlemlerini pratikte uygulayacaktır.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E74713">
            <w:pPr>
              <w:numPr>
                <w:ilvl w:val="0"/>
                <w:numId w:val="35"/>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İşçi sağlığının korunmasına ilişkin diğer Topluluk hükümleriyle ilgili uygulamalar saklı kalmak kaydıyla, ağırlıkça % 0.1 veya daha yüksek konsantrasyonlarda diklormetan içeren boya sökücüler sadece aşağıdaki asgari şartlar yerine getirildiği taktirde sanayi tesislerinde kullanılabilir:</w:t>
            </w:r>
          </w:p>
          <w:p w:rsidR="0096210C" w:rsidRPr="00B86946" w:rsidRDefault="0096210C" w:rsidP="00E74713">
            <w:pPr>
              <w:numPr>
                <w:ilvl w:val="0"/>
                <w:numId w:val="3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Tüm proses alanlarında yeterli havalandırma, özellikle ıslak işleme ve strip edilen şey kurutulması işlemlerinde; ilgili mesleki maruziyet limit değerlerine uymak (teknik olarak mümkün olduğu durumlarda) ve maruziyeti miminize etmek için strip tanklarındaki yerel havanlandırma çıkışı, o alanlardaki havalandırma ile desteklenir.</w:t>
            </w:r>
          </w:p>
          <w:p w:rsidR="0096210C" w:rsidRPr="00B86946" w:rsidRDefault="0096210C" w:rsidP="00E74713">
            <w:pPr>
              <w:numPr>
                <w:ilvl w:val="0"/>
                <w:numId w:val="3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Strip tanklarından kaynaklanan buharlaşmayı en aza indirmek için alınacak önlemler şunları kapsar:</w:t>
            </w:r>
            <w:r w:rsidR="00744C1E">
              <w:rPr>
                <w:rFonts w:ascii="Tahoma" w:eastAsia="Arial Unicode MS" w:hAnsi="Tahoma" w:cs="Tahoma"/>
                <w:bCs/>
                <w:sz w:val="16"/>
                <w:szCs w:val="16"/>
                <w:lang w:val="tr-TR"/>
              </w:rPr>
              <w:t xml:space="preserve"> </w:t>
            </w:r>
            <w:r w:rsidRPr="00B86946">
              <w:rPr>
                <w:rFonts w:ascii="Tahoma" w:eastAsia="Arial Unicode MS" w:hAnsi="Tahoma" w:cs="Tahoma"/>
                <w:bCs/>
                <w:sz w:val="16"/>
                <w:szCs w:val="16"/>
                <w:lang w:val="tr-TR"/>
              </w:rPr>
              <w:t>yükleme ve boşaltma hariç strip tanklarını kapsayan kapaklar; strip tanklarını yükleme ve boşaltma işlemleri için uygun düzenlemeler; tankları boşalttıktan sonra su ile yıkama ya da fazla solventi uzaklaştırmak için tuzlu su ile yıkama;</w:t>
            </w:r>
          </w:p>
          <w:p w:rsidR="0096210C" w:rsidRPr="00B86946" w:rsidRDefault="0096210C" w:rsidP="00E74713">
            <w:pPr>
              <w:numPr>
                <w:ilvl w:val="0"/>
                <w:numId w:val="3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Diklormetanın, strip tanklarında güvenli bir biçimde elleçlenmesi için alınacak önlemler şunları kapsar: strip tanklarına veya şerit tanklarından boya sökücüyü nakletmek için pompa veya boru sistemi; tankların güvenli temizlenmesi ve çamurun uzaklaştırılmasi için uygun düzenlemeler;</w:t>
            </w:r>
          </w:p>
          <w:p w:rsidR="0096210C" w:rsidRPr="00B86946" w:rsidRDefault="0096210C" w:rsidP="00E74713">
            <w:pPr>
              <w:numPr>
                <w:ilvl w:val="0"/>
                <w:numId w:val="3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sz w:val="16"/>
                <w:szCs w:val="16"/>
                <w:lang w:val="tr-TR"/>
              </w:rPr>
              <w:t>89/686/EEC direktifi ile uyumlu kişişel koruyucu ekipman şunları kapsar: uygun koruyucu eldiven, koruyucu gözlük ve koruyucu elbise, ilgili mesleki maruziyet limitlerine uyumun başka türlü elde edilemediği durumlarda uygun solunum koruyucu ekipman;</w:t>
            </w:r>
          </w:p>
          <w:p w:rsidR="0096210C" w:rsidRPr="00B86946" w:rsidRDefault="0096210C" w:rsidP="00E74713">
            <w:pPr>
              <w:numPr>
                <w:ilvl w:val="0"/>
                <w:numId w:val="39"/>
              </w:numPr>
              <w:autoSpaceDE w:val="0"/>
              <w:autoSpaceDN w:val="0"/>
              <w:adjustRightInd w:val="0"/>
              <w:spacing w:line="276" w:lineRule="auto"/>
              <w:jc w:val="both"/>
              <w:rPr>
                <w:rFonts w:ascii="Tahoma" w:eastAsia="Arial Unicode MS" w:hAnsi="Tahoma" w:cs="Tahoma"/>
                <w:bCs/>
                <w:sz w:val="16"/>
                <w:szCs w:val="16"/>
                <w:lang w:val="tr-TR"/>
              </w:rPr>
            </w:pPr>
            <w:r w:rsidRPr="00B86946">
              <w:rPr>
                <w:rFonts w:ascii="Tahoma" w:eastAsia="Arial Unicode MS" w:hAnsi="Tahoma" w:cs="Tahoma"/>
                <w:sz w:val="16"/>
                <w:szCs w:val="16"/>
                <w:lang w:val="tr-TR"/>
              </w:rPr>
              <w:t>Böyle bir ekipmanın kullanımı için operatörlere yeterli bilgi, talimat ve eğitim.</w:t>
            </w:r>
          </w:p>
          <w:p w:rsidR="0096210C" w:rsidRPr="00B86946" w:rsidRDefault="0096210C" w:rsidP="00E74713">
            <w:pPr>
              <w:numPr>
                <w:ilvl w:val="0"/>
                <w:numId w:val="35"/>
              </w:num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bCs/>
                <w:sz w:val="16"/>
                <w:szCs w:val="16"/>
                <w:lang w:val="tr-TR"/>
              </w:rPr>
              <w:t>Madde ve karışımların sınıflandırılması, ambalajlanması ve etiketlenmesine ilişkin diğer Topluluk hükümleriyle ilgili uygulamalar saklı kalmak kaydıyla, ağırlıkça % 0.1 veya daha yüksek konsantrasyonlarda diklormetan içeren boya sökücüler 6 Kasım 2011 tarihine kadar ambalajları gözle görülür, okunaklı ve silinmeyecek şekilde aşağıdaki ibareyi taşıyacaktır:</w:t>
            </w: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“Endüstriyel kullanımın ve profesyonel kullanımın kısıtlanmasının onaylandığı bazı AB Üyesi Ülkelerde kullanıma verilen izni doğrulayın.”</w:t>
            </w:r>
          </w:p>
          <w:p w:rsidR="0096210C" w:rsidRPr="00B86946" w:rsidRDefault="0096210C" w:rsidP="00B16881">
            <w:pPr>
              <w:autoSpaceDE w:val="0"/>
              <w:autoSpaceDN w:val="0"/>
              <w:adjustRightInd w:val="0"/>
              <w:spacing w:line="276" w:lineRule="auto"/>
              <w:jc w:val="both"/>
              <w:rPr>
                <w:rFonts w:ascii="Tahoma" w:eastAsia="Arial Unicode MS" w:hAnsi="Tahoma" w:cs="Tahoma"/>
                <w:sz w:val="16"/>
                <w:szCs w:val="16"/>
                <w:lang w:val="tr-TR"/>
              </w:rPr>
            </w:pPr>
          </w:p>
          <w:p w:rsidR="0096210C" w:rsidRPr="00B86946" w:rsidRDefault="0096210C" w:rsidP="00B16881">
            <w:pPr>
              <w:autoSpaceDE w:val="0"/>
              <w:autoSpaceDN w:val="0"/>
              <w:adjustRightInd w:val="0"/>
              <w:spacing w:line="276" w:lineRule="auto"/>
              <w:ind w:left="360"/>
              <w:jc w:val="both"/>
              <w:rPr>
                <w:rFonts w:ascii="Tahoma" w:eastAsia="Arial Unicode MS" w:hAnsi="Tahoma" w:cs="Tahoma"/>
                <w:sz w:val="16"/>
                <w:szCs w:val="16"/>
                <w:lang w:val="tr-TR"/>
              </w:rPr>
            </w:pPr>
          </w:p>
        </w:tc>
      </w:tr>
      <w:tr w:rsidR="000001D0" w:rsidRPr="00B86946" w:rsidTr="000001D0">
        <w:tc>
          <w:tcPr>
            <w:tcW w:w="3175" w:type="dxa"/>
            <w:tcBorders>
              <w:top w:val="single" w:sz="4" w:space="0" w:color="auto"/>
              <w:bottom w:val="single" w:sz="4" w:space="0" w:color="auto"/>
            </w:tcBorders>
            <w:shd w:val="clear" w:color="auto" w:fill="auto"/>
          </w:tcPr>
          <w:p w:rsidR="000001D0" w:rsidRPr="00B86946" w:rsidRDefault="000001D0"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lastRenderedPageBreak/>
              <w:t>60. Akrilamid</w:t>
            </w:r>
          </w:p>
          <w:p w:rsidR="000001D0" w:rsidRPr="00B86946" w:rsidRDefault="000001D0"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lang w:val="tr-TR"/>
              </w:rPr>
              <w:t>CAS No 79-06-1</w:t>
            </w:r>
          </w:p>
        </w:tc>
        <w:tc>
          <w:tcPr>
            <w:tcW w:w="6127" w:type="dxa"/>
            <w:tcBorders>
              <w:top w:val="single" w:sz="4" w:space="0" w:color="auto"/>
              <w:bottom w:val="single" w:sz="4" w:space="0" w:color="auto"/>
            </w:tcBorders>
            <w:shd w:val="clear" w:color="auto" w:fill="auto"/>
          </w:tcPr>
          <w:p w:rsidR="000001D0" w:rsidRPr="00B86946" w:rsidRDefault="002A097E" w:rsidP="00B16881">
            <w:pPr>
              <w:autoSpaceDE w:val="0"/>
              <w:autoSpaceDN w:val="0"/>
              <w:adjustRightInd w:val="0"/>
              <w:spacing w:before="240" w:after="240"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lang w:val="tr-TR"/>
              </w:rPr>
              <w:t>5 Kasım 2012’den sonra p</w:t>
            </w:r>
            <w:r w:rsidR="008F29EC" w:rsidRPr="00B86946">
              <w:rPr>
                <w:rFonts w:ascii="Tahoma" w:eastAsia="Arial Unicode MS" w:hAnsi="Tahoma" w:cs="Tahoma"/>
                <w:bCs/>
                <w:sz w:val="16"/>
                <w:szCs w:val="16"/>
                <w:lang w:val="tr-TR"/>
              </w:rPr>
              <w:t xml:space="preserve">iyasaya sunulamayacak ya da tek başına veya </w:t>
            </w:r>
            <w:r w:rsidR="00643A5C" w:rsidRPr="00B86946">
              <w:rPr>
                <w:rFonts w:ascii="Tahoma" w:eastAsia="Arial Unicode MS" w:hAnsi="Tahoma" w:cs="Tahoma"/>
                <w:bCs/>
                <w:sz w:val="16"/>
                <w:szCs w:val="16"/>
                <w:lang w:val="tr-TR"/>
              </w:rPr>
              <w:t xml:space="preserve">derz dolgu uygulamalarında </w:t>
            </w:r>
            <w:r w:rsidR="008F29EC" w:rsidRPr="00B86946">
              <w:rPr>
                <w:rFonts w:ascii="Tahoma" w:eastAsia="Arial Unicode MS" w:hAnsi="Tahoma" w:cs="Tahoma"/>
                <w:bCs/>
                <w:sz w:val="16"/>
                <w:szCs w:val="16"/>
                <w:lang w:val="tr-TR"/>
              </w:rPr>
              <w:t xml:space="preserve">karışım içerisinde ağırlıkça % 0.1 veya daha yüksek konsantrasyonda kullanılmayacaktır. </w:t>
            </w:r>
          </w:p>
        </w:tc>
      </w:tr>
      <w:tr w:rsidR="007B503E" w:rsidRPr="00B86946" w:rsidTr="000001D0">
        <w:tc>
          <w:tcPr>
            <w:tcW w:w="3175" w:type="dxa"/>
            <w:tcBorders>
              <w:top w:val="single" w:sz="4" w:space="0" w:color="auto"/>
              <w:bottom w:val="single" w:sz="4" w:space="0" w:color="auto"/>
            </w:tcBorders>
            <w:shd w:val="clear" w:color="auto" w:fill="auto"/>
          </w:tcPr>
          <w:p w:rsidR="007B503E" w:rsidRPr="00B86946" w:rsidRDefault="007B503E" w:rsidP="00B16881">
            <w:pPr>
              <w:autoSpaceDE w:val="0"/>
              <w:autoSpaceDN w:val="0"/>
              <w:adjustRightInd w:val="0"/>
              <w:spacing w:line="276" w:lineRule="auto"/>
              <w:jc w:val="both"/>
              <w:rPr>
                <w:rFonts w:ascii="Tahoma" w:eastAsia="Arial Unicode MS" w:hAnsi="Tahoma" w:cs="Tahoma"/>
                <w:sz w:val="16"/>
                <w:szCs w:val="16"/>
              </w:rPr>
            </w:pPr>
            <w:r w:rsidRPr="00B86946">
              <w:rPr>
                <w:rFonts w:ascii="Tahoma" w:eastAsia="Arial Unicode MS" w:hAnsi="Tahoma" w:cs="Tahoma"/>
                <w:sz w:val="16"/>
                <w:szCs w:val="16"/>
              </w:rPr>
              <w:t>61. Dimeth</w:t>
            </w:r>
            <w:r w:rsidR="009E36C1" w:rsidRPr="00B86946">
              <w:rPr>
                <w:rFonts w:ascii="Tahoma" w:eastAsia="Arial Unicode MS" w:hAnsi="Tahoma" w:cs="Tahoma"/>
                <w:sz w:val="16"/>
                <w:szCs w:val="16"/>
              </w:rPr>
              <w:t>i</w:t>
            </w:r>
            <w:r w:rsidRPr="00B86946">
              <w:rPr>
                <w:rFonts w:ascii="Tahoma" w:eastAsia="Arial Unicode MS" w:hAnsi="Tahoma" w:cs="Tahoma"/>
                <w:sz w:val="16"/>
                <w:szCs w:val="16"/>
              </w:rPr>
              <w:t xml:space="preserve">lfumarat (DMF) </w:t>
            </w:r>
          </w:p>
          <w:p w:rsidR="007B503E" w:rsidRPr="00B86946" w:rsidRDefault="007B503E" w:rsidP="00B16881">
            <w:pPr>
              <w:autoSpaceDE w:val="0"/>
              <w:autoSpaceDN w:val="0"/>
              <w:adjustRightInd w:val="0"/>
              <w:spacing w:line="276" w:lineRule="auto"/>
              <w:jc w:val="both"/>
              <w:rPr>
                <w:rFonts w:ascii="Tahoma" w:eastAsia="Arial Unicode MS" w:hAnsi="Tahoma" w:cs="Tahoma"/>
                <w:sz w:val="16"/>
                <w:szCs w:val="16"/>
              </w:rPr>
            </w:pPr>
          </w:p>
          <w:p w:rsidR="007B503E" w:rsidRPr="00B86946" w:rsidRDefault="007B503E" w:rsidP="00B16881">
            <w:pPr>
              <w:autoSpaceDE w:val="0"/>
              <w:autoSpaceDN w:val="0"/>
              <w:adjustRightInd w:val="0"/>
              <w:spacing w:line="276" w:lineRule="auto"/>
              <w:jc w:val="both"/>
              <w:rPr>
                <w:rFonts w:ascii="Tahoma" w:eastAsia="Arial Unicode MS" w:hAnsi="Tahoma" w:cs="Tahoma"/>
                <w:sz w:val="16"/>
                <w:szCs w:val="16"/>
              </w:rPr>
            </w:pPr>
            <w:r w:rsidRPr="00B86946">
              <w:rPr>
                <w:rFonts w:ascii="Tahoma" w:eastAsia="Arial Unicode MS" w:hAnsi="Tahoma" w:cs="Tahoma"/>
                <w:sz w:val="16"/>
                <w:szCs w:val="16"/>
              </w:rPr>
              <w:t xml:space="preserve">CAS No 624-49-7 </w:t>
            </w:r>
          </w:p>
          <w:p w:rsidR="007B503E" w:rsidRPr="00B86946" w:rsidRDefault="007B503E" w:rsidP="00B16881">
            <w:pPr>
              <w:autoSpaceDE w:val="0"/>
              <w:autoSpaceDN w:val="0"/>
              <w:adjustRightInd w:val="0"/>
              <w:spacing w:line="276" w:lineRule="auto"/>
              <w:jc w:val="both"/>
              <w:rPr>
                <w:rFonts w:ascii="Tahoma" w:eastAsia="Arial Unicode MS" w:hAnsi="Tahoma" w:cs="Tahoma"/>
                <w:sz w:val="16"/>
                <w:szCs w:val="16"/>
                <w:lang w:val="tr-TR"/>
              </w:rPr>
            </w:pPr>
            <w:r w:rsidRPr="00B86946">
              <w:rPr>
                <w:rFonts w:ascii="Tahoma" w:eastAsia="Arial Unicode MS" w:hAnsi="Tahoma" w:cs="Tahoma"/>
                <w:sz w:val="16"/>
                <w:szCs w:val="16"/>
              </w:rPr>
              <w:t>EC 210-849-0</w:t>
            </w:r>
          </w:p>
        </w:tc>
        <w:tc>
          <w:tcPr>
            <w:tcW w:w="6127" w:type="dxa"/>
            <w:tcBorders>
              <w:top w:val="single" w:sz="4" w:space="0" w:color="auto"/>
              <w:bottom w:val="single" w:sz="4" w:space="0" w:color="auto"/>
            </w:tcBorders>
            <w:shd w:val="clear" w:color="auto" w:fill="auto"/>
          </w:tcPr>
          <w:p w:rsidR="007B503E" w:rsidRPr="00B86946" w:rsidRDefault="007B503E" w:rsidP="00B16881">
            <w:pPr>
              <w:autoSpaceDE w:val="0"/>
              <w:autoSpaceDN w:val="0"/>
              <w:adjustRightInd w:val="0"/>
              <w:spacing w:before="240" w:after="240" w:line="276" w:lineRule="auto"/>
              <w:ind w:left="360"/>
              <w:jc w:val="both"/>
              <w:rPr>
                <w:rFonts w:ascii="Tahoma" w:eastAsia="Arial Unicode MS" w:hAnsi="Tahoma" w:cs="Tahoma"/>
                <w:bCs/>
                <w:sz w:val="16"/>
                <w:szCs w:val="16"/>
                <w:lang w:val="tr-TR"/>
              </w:rPr>
            </w:pPr>
            <w:r w:rsidRPr="00B86946">
              <w:rPr>
                <w:rFonts w:ascii="Tahoma" w:eastAsia="Arial Unicode MS" w:hAnsi="Tahoma" w:cs="Tahoma"/>
                <w:bCs/>
                <w:sz w:val="16"/>
                <w:szCs w:val="16"/>
              </w:rPr>
              <w:t>Eşyalarda ve eşya parçalarında 0,1 mg/kg’dan büyük konsantrasyonda kullanılamaz. Bu nedenle, 0,1 mg/kg’dan büyük konsantrasyonda DMF içeren eşya ve eşya bileşenleri piyasaya sürülemez.</w:t>
            </w:r>
          </w:p>
        </w:tc>
      </w:tr>
      <w:tr w:rsidR="007B503E" w:rsidRPr="00B86946" w:rsidTr="00A30202">
        <w:tc>
          <w:tcPr>
            <w:tcW w:w="3175" w:type="dxa"/>
            <w:tcBorders>
              <w:top w:val="single" w:sz="4" w:space="0" w:color="auto"/>
              <w:bottom w:val="single" w:sz="4" w:space="0" w:color="auto"/>
            </w:tcBorders>
            <w:shd w:val="clear" w:color="auto" w:fill="FFFFFF" w:themeFill="background1"/>
          </w:tcPr>
          <w:p w:rsidR="009E36C1" w:rsidRPr="00B86946" w:rsidRDefault="009E36C1" w:rsidP="00B16881">
            <w:pPr>
              <w:autoSpaceDE w:val="0"/>
              <w:autoSpaceDN w:val="0"/>
              <w:adjustRightInd w:val="0"/>
              <w:spacing w:before="240" w:line="276" w:lineRule="auto"/>
              <w:jc w:val="both"/>
              <w:rPr>
                <w:rFonts w:ascii="Tahoma" w:hAnsi="Tahoma" w:cs="Tahoma"/>
                <w:sz w:val="16"/>
                <w:szCs w:val="16"/>
              </w:rPr>
            </w:pPr>
            <w:r w:rsidRPr="00B86946">
              <w:rPr>
                <w:rFonts w:ascii="Tahoma" w:hAnsi="Tahoma" w:cs="Tahoma"/>
                <w:sz w:val="16"/>
                <w:szCs w:val="16"/>
              </w:rPr>
              <w:t>62.</w:t>
            </w:r>
          </w:p>
          <w:p w:rsidR="009E36C1" w:rsidRPr="00B86946" w:rsidRDefault="00822148" w:rsidP="00B16881">
            <w:pPr>
              <w:autoSpaceDE w:val="0"/>
              <w:autoSpaceDN w:val="0"/>
              <w:adjustRightInd w:val="0"/>
              <w:spacing w:before="90" w:after="45" w:line="276" w:lineRule="auto"/>
              <w:jc w:val="both"/>
              <w:rPr>
                <w:rFonts w:ascii="Tahoma" w:hAnsi="Tahoma" w:cs="Tahoma"/>
                <w:sz w:val="16"/>
                <w:szCs w:val="16"/>
              </w:rPr>
            </w:pPr>
            <w:r w:rsidRPr="00B86946">
              <w:rPr>
                <w:rFonts w:ascii="Tahoma" w:hAnsi="Tahoma" w:cs="Tahoma"/>
                <w:sz w:val="16"/>
                <w:szCs w:val="16"/>
              </w:rPr>
              <w:t>F</w:t>
            </w:r>
            <w:r w:rsidR="009E36C1" w:rsidRPr="00B86946">
              <w:rPr>
                <w:rFonts w:ascii="Tahoma" w:hAnsi="Tahoma" w:cs="Tahoma"/>
                <w:sz w:val="16"/>
                <w:szCs w:val="16"/>
              </w:rPr>
              <w:t>en</w:t>
            </w:r>
            <w:r w:rsidRPr="00B86946">
              <w:rPr>
                <w:rFonts w:ascii="Tahoma" w:hAnsi="Tahoma" w:cs="Tahoma"/>
                <w:sz w:val="16"/>
                <w:szCs w:val="16"/>
              </w:rPr>
              <w:t>ilcıva asetat</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EC No.: 200-532-5</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CAS No.: 62-38-4</w:t>
            </w:r>
          </w:p>
          <w:p w:rsidR="009E36C1" w:rsidRPr="00B86946" w:rsidRDefault="00732F42" w:rsidP="00B16881">
            <w:pPr>
              <w:autoSpaceDE w:val="0"/>
              <w:autoSpaceDN w:val="0"/>
              <w:adjustRightInd w:val="0"/>
              <w:spacing w:before="240" w:after="90" w:line="276" w:lineRule="auto"/>
              <w:jc w:val="both"/>
              <w:rPr>
                <w:rFonts w:ascii="Tahoma" w:hAnsi="Tahoma" w:cs="Tahoma"/>
                <w:sz w:val="16"/>
                <w:szCs w:val="16"/>
              </w:rPr>
            </w:pPr>
            <w:r w:rsidRPr="00B86946">
              <w:rPr>
                <w:rFonts w:ascii="Tahoma" w:hAnsi="Tahoma" w:cs="Tahoma"/>
                <w:sz w:val="16"/>
                <w:szCs w:val="16"/>
              </w:rPr>
              <w:t>Fenilcıva</w:t>
            </w:r>
            <w:r w:rsidR="009E36C1" w:rsidRPr="00B86946">
              <w:rPr>
                <w:rFonts w:ascii="Tahoma" w:hAnsi="Tahoma" w:cs="Tahoma"/>
                <w:sz w:val="16"/>
                <w:szCs w:val="16"/>
              </w:rPr>
              <w:t xml:space="preserve"> propi</w:t>
            </w:r>
            <w:r w:rsidRPr="00B86946">
              <w:rPr>
                <w:rFonts w:ascii="Tahoma" w:hAnsi="Tahoma" w:cs="Tahoma"/>
                <w:sz w:val="16"/>
                <w:szCs w:val="16"/>
              </w:rPr>
              <w:t>y</w:t>
            </w:r>
            <w:r w:rsidR="009E36C1" w:rsidRPr="00B86946">
              <w:rPr>
                <w:rFonts w:ascii="Tahoma" w:hAnsi="Tahoma" w:cs="Tahoma"/>
                <w:sz w:val="16"/>
                <w:szCs w:val="16"/>
              </w:rPr>
              <w:t>onat</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EC No.: 203-094-3</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CAS No.: 103-27-5</w:t>
            </w:r>
          </w:p>
          <w:p w:rsidR="009E36C1" w:rsidRPr="00B86946" w:rsidRDefault="00732F42" w:rsidP="00B16881">
            <w:pPr>
              <w:autoSpaceDE w:val="0"/>
              <w:autoSpaceDN w:val="0"/>
              <w:adjustRightInd w:val="0"/>
              <w:spacing w:before="240" w:after="90" w:line="276" w:lineRule="auto"/>
              <w:jc w:val="both"/>
              <w:rPr>
                <w:rFonts w:ascii="Tahoma" w:hAnsi="Tahoma" w:cs="Tahoma"/>
                <w:sz w:val="16"/>
                <w:szCs w:val="16"/>
              </w:rPr>
            </w:pPr>
            <w:r w:rsidRPr="00B86946">
              <w:rPr>
                <w:rFonts w:ascii="Tahoma" w:hAnsi="Tahoma" w:cs="Tahoma"/>
                <w:sz w:val="16"/>
                <w:szCs w:val="16"/>
              </w:rPr>
              <w:t xml:space="preserve">Fenilcıva </w:t>
            </w:r>
            <w:r w:rsidR="009E36C1" w:rsidRPr="00B86946">
              <w:rPr>
                <w:rFonts w:ascii="Tahoma" w:hAnsi="Tahoma" w:cs="Tahoma"/>
                <w:sz w:val="16"/>
                <w:szCs w:val="16"/>
              </w:rPr>
              <w:t>2-et</w:t>
            </w:r>
            <w:r w:rsidRPr="00B86946">
              <w:rPr>
                <w:rFonts w:ascii="Tahoma" w:hAnsi="Tahoma" w:cs="Tahoma"/>
                <w:sz w:val="16"/>
                <w:szCs w:val="16"/>
              </w:rPr>
              <w:t>i</w:t>
            </w:r>
            <w:r w:rsidR="009E36C1" w:rsidRPr="00B86946">
              <w:rPr>
                <w:rFonts w:ascii="Tahoma" w:hAnsi="Tahoma" w:cs="Tahoma"/>
                <w:sz w:val="16"/>
                <w:szCs w:val="16"/>
              </w:rPr>
              <w:t>lhe</w:t>
            </w:r>
            <w:r w:rsidRPr="00B86946">
              <w:rPr>
                <w:rFonts w:ascii="Tahoma" w:hAnsi="Tahoma" w:cs="Tahoma"/>
                <w:sz w:val="16"/>
                <w:szCs w:val="16"/>
              </w:rPr>
              <w:t>kz</w:t>
            </w:r>
            <w:r w:rsidR="009E36C1" w:rsidRPr="00B86946">
              <w:rPr>
                <w:rFonts w:ascii="Tahoma" w:hAnsi="Tahoma" w:cs="Tahoma"/>
                <w:sz w:val="16"/>
                <w:szCs w:val="16"/>
              </w:rPr>
              <w:t>anoat</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EC No.: 236-326-7</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CAS No.: 13302-00-6</w:t>
            </w:r>
          </w:p>
          <w:p w:rsidR="009E36C1" w:rsidRPr="00B86946" w:rsidRDefault="00732F42" w:rsidP="00B16881">
            <w:pPr>
              <w:autoSpaceDE w:val="0"/>
              <w:autoSpaceDN w:val="0"/>
              <w:adjustRightInd w:val="0"/>
              <w:spacing w:before="240" w:after="90" w:line="276" w:lineRule="auto"/>
              <w:jc w:val="both"/>
              <w:rPr>
                <w:rFonts w:ascii="Tahoma" w:hAnsi="Tahoma" w:cs="Tahoma"/>
                <w:sz w:val="16"/>
                <w:szCs w:val="16"/>
              </w:rPr>
            </w:pPr>
            <w:r w:rsidRPr="00B86946">
              <w:rPr>
                <w:rFonts w:ascii="Tahoma" w:hAnsi="Tahoma" w:cs="Tahoma"/>
                <w:sz w:val="16"/>
                <w:szCs w:val="16"/>
              </w:rPr>
              <w:t>Fenilcıva</w:t>
            </w:r>
            <w:r w:rsidR="009E36C1" w:rsidRPr="00B86946">
              <w:rPr>
                <w:rFonts w:ascii="Tahoma" w:hAnsi="Tahoma" w:cs="Tahoma"/>
                <w:sz w:val="16"/>
                <w:szCs w:val="16"/>
              </w:rPr>
              <w:t xml:space="preserve"> o</w:t>
            </w:r>
            <w:r w:rsidRPr="00B86946">
              <w:rPr>
                <w:rFonts w:ascii="Tahoma" w:hAnsi="Tahoma" w:cs="Tahoma"/>
                <w:sz w:val="16"/>
                <w:szCs w:val="16"/>
              </w:rPr>
              <w:t>k</w:t>
            </w:r>
            <w:r w:rsidR="009E36C1" w:rsidRPr="00B86946">
              <w:rPr>
                <w:rFonts w:ascii="Tahoma" w:hAnsi="Tahoma" w:cs="Tahoma"/>
                <w:sz w:val="16"/>
                <w:szCs w:val="16"/>
              </w:rPr>
              <w:t>tanoat</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EC No.: -</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CAS No.: 13864-38-5</w:t>
            </w:r>
          </w:p>
          <w:p w:rsidR="009E36C1" w:rsidRPr="00B86946" w:rsidRDefault="00732F42" w:rsidP="00B16881">
            <w:pPr>
              <w:autoSpaceDE w:val="0"/>
              <w:autoSpaceDN w:val="0"/>
              <w:adjustRightInd w:val="0"/>
              <w:spacing w:before="240" w:after="90" w:line="276" w:lineRule="auto"/>
              <w:jc w:val="both"/>
              <w:rPr>
                <w:rFonts w:ascii="Tahoma" w:hAnsi="Tahoma" w:cs="Tahoma"/>
                <w:sz w:val="16"/>
                <w:szCs w:val="16"/>
              </w:rPr>
            </w:pPr>
            <w:r w:rsidRPr="00B86946">
              <w:rPr>
                <w:rFonts w:ascii="Tahoma" w:hAnsi="Tahoma" w:cs="Tahoma"/>
                <w:sz w:val="16"/>
                <w:szCs w:val="16"/>
              </w:rPr>
              <w:t xml:space="preserve">Fenilcıva </w:t>
            </w:r>
            <w:r w:rsidR="009E36C1" w:rsidRPr="00B86946">
              <w:rPr>
                <w:rFonts w:ascii="Tahoma" w:hAnsi="Tahoma" w:cs="Tahoma"/>
                <w:sz w:val="16"/>
                <w:szCs w:val="16"/>
              </w:rPr>
              <w:t>neode</w:t>
            </w:r>
            <w:r w:rsidRPr="00B86946">
              <w:rPr>
                <w:rFonts w:ascii="Tahoma" w:hAnsi="Tahoma" w:cs="Tahoma"/>
                <w:sz w:val="16"/>
                <w:szCs w:val="16"/>
              </w:rPr>
              <w:t>k</w:t>
            </w:r>
            <w:r w:rsidR="009E36C1" w:rsidRPr="00B86946">
              <w:rPr>
                <w:rFonts w:ascii="Tahoma" w:hAnsi="Tahoma" w:cs="Tahoma"/>
                <w:sz w:val="16"/>
                <w:szCs w:val="16"/>
              </w:rPr>
              <w:t>anoat</w:t>
            </w:r>
          </w:p>
          <w:p w:rsidR="009E36C1" w:rsidRPr="00B86946" w:rsidRDefault="009E36C1" w:rsidP="00B16881">
            <w:pPr>
              <w:autoSpaceDE w:val="0"/>
              <w:autoSpaceDN w:val="0"/>
              <w:adjustRightInd w:val="0"/>
              <w:spacing w:line="276" w:lineRule="auto"/>
              <w:jc w:val="both"/>
              <w:rPr>
                <w:rFonts w:ascii="Tahoma" w:hAnsi="Tahoma" w:cs="Tahoma"/>
                <w:sz w:val="16"/>
                <w:szCs w:val="16"/>
              </w:rPr>
            </w:pPr>
            <w:r w:rsidRPr="00B86946">
              <w:rPr>
                <w:rFonts w:ascii="Tahoma" w:hAnsi="Tahoma" w:cs="Tahoma"/>
                <w:sz w:val="16"/>
                <w:szCs w:val="16"/>
              </w:rPr>
              <w:t>EC No.: 247-783-7</w:t>
            </w:r>
          </w:p>
          <w:p w:rsidR="009E36C1" w:rsidRPr="00B86946" w:rsidRDefault="009E36C1" w:rsidP="00B16881">
            <w:pPr>
              <w:autoSpaceDE w:val="0"/>
              <w:autoSpaceDN w:val="0"/>
              <w:adjustRightInd w:val="0"/>
              <w:spacing w:after="240" w:line="276" w:lineRule="auto"/>
              <w:jc w:val="both"/>
              <w:rPr>
                <w:rFonts w:ascii="Tahoma" w:hAnsi="Tahoma" w:cs="Tahoma"/>
                <w:color w:val="FF0000"/>
                <w:sz w:val="16"/>
                <w:szCs w:val="16"/>
              </w:rPr>
            </w:pPr>
            <w:r w:rsidRPr="00B86946">
              <w:rPr>
                <w:rFonts w:ascii="Tahoma" w:hAnsi="Tahoma" w:cs="Tahoma"/>
                <w:sz w:val="16"/>
                <w:szCs w:val="16"/>
              </w:rPr>
              <w:t>CAS No.: 26545-49-3</w:t>
            </w:r>
          </w:p>
        </w:tc>
        <w:tc>
          <w:tcPr>
            <w:tcW w:w="6127" w:type="dxa"/>
            <w:tcBorders>
              <w:top w:val="single" w:sz="4" w:space="0" w:color="auto"/>
              <w:bottom w:val="single" w:sz="4" w:space="0" w:color="auto"/>
            </w:tcBorders>
            <w:shd w:val="clear" w:color="auto" w:fill="FFFFFF" w:themeFill="background1"/>
          </w:tcPr>
          <w:p w:rsidR="00670530" w:rsidRPr="00B86946" w:rsidRDefault="00AC0747" w:rsidP="00E74713">
            <w:pPr>
              <w:pStyle w:val="ListeParagraf"/>
              <w:numPr>
                <w:ilvl w:val="0"/>
                <w:numId w:val="64"/>
              </w:numPr>
              <w:tabs>
                <w:tab w:val="clear" w:pos="2160"/>
              </w:tabs>
              <w:autoSpaceDE w:val="0"/>
              <w:autoSpaceDN w:val="0"/>
              <w:adjustRightInd w:val="0"/>
              <w:spacing w:before="240" w:after="240" w:line="276" w:lineRule="auto"/>
              <w:ind w:left="660" w:right="285"/>
              <w:contextualSpacing w:val="0"/>
              <w:rPr>
                <w:rFonts w:ascii="Tahoma" w:hAnsi="Tahoma" w:cs="Tahoma"/>
                <w:sz w:val="16"/>
                <w:szCs w:val="16"/>
              </w:rPr>
            </w:pPr>
            <w:r w:rsidRPr="00B86946">
              <w:rPr>
                <w:rFonts w:ascii="Tahoma" w:hAnsi="Tahoma" w:cs="Tahoma"/>
                <w:sz w:val="16"/>
                <w:szCs w:val="16"/>
              </w:rPr>
              <w:t xml:space="preserve">Üretilemez, piyasaya sürülemez veya madde olarak </w:t>
            </w:r>
            <w:r w:rsidR="006C3CEA" w:rsidRPr="00B86946">
              <w:rPr>
                <w:rFonts w:ascii="Tahoma" w:hAnsi="Tahoma" w:cs="Tahoma"/>
                <w:sz w:val="16"/>
                <w:szCs w:val="16"/>
              </w:rPr>
              <w:t xml:space="preserve">kullanılamaz </w:t>
            </w:r>
            <w:r w:rsidRPr="00B86946">
              <w:rPr>
                <w:rFonts w:ascii="Tahoma" w:hAnsi="Tahoma" w:cs="Tahoma"/>
                <w:sz w:val="16"/>
                <w:szCs w:val="16"/>
              </w:rPr>
              <w:t xml:space="preserve">ya da </w:t>
            </w:r>
            <w:r w:rsidR="006C3CEA" w:rsidRPr="00B86946">
              <w:rPr>
                <w:rFonts w:ascii="Tahoma" w:hAnsi="Tahoma" w:cs="Tahoma"/>
                <w:sz w:val="16"/>
                <w:szCs w:val="16"/>
              </w:rPr>
              <w:t xml:space="preserve">10 Ekim 2017’den sonra </w:t>
            </w:r>
            <w:r w:rsidRPr="00B86946">
              <w:rPr>
                <w:rFonts w:ascii="Tahoma" w:hAnsi="Tahoma" w:cs="Tahoma"/>
                <w:sz w:val="16"/>
                <w:szCs w:val="16"/>
              </w:rPr>
              <w:t>karışımlar içinde</w:t>
            </w:r>
            <w:r w:rsidR="00DE7A5B" w:rsidRPr="00B86946">
              <w:rPr>
                <w:rFonts w:ascii="Tahoma" w:hAnsi="Tahoma" w:cs="Tahoma"/>
                <w:sz w:val="16"/>
                <w:szCs w:val="16"/>
              </w:rPr>
              <w:t xml:space="preserve"> ağırlıkça </w:t>
            </w:r>
            <w:r w:rsidR="006C3CEA" w:rsidRPr="00B86946">
              <w:rPr>
                <w:rFonts w:ascii="Tahoma" w:hAnsi="Tahoma" w:cs="Tahoma"/>
                <w:sz w:val="16"/>
                <w:szCs w:val="16"/>
              </w:rPr>
              <w:t xml:space="preserve">konsantrasyonu </w:t>
            </w:r>
            <w:r w:rsidR="00DE7A5B" w:rsidRPr="00B86946">
              <w:rPr>
                <w:rFonts w:ascii="Tahoma" w:hAnsi="Tahoma" w:cs="Tahoma"/>
                <w:sz w:val="16"/>
                <w:szCs w:val="16"/>
              </w:rPr>
              <w:t xml:space="preserve">yüzde 0,01’e eşit veya daha fazla oranda </w:t>
            </w:r>
            <w:r w:rsidR="006C3CEA" w:rsidRPr="00B86946">
              <w:rPr>
                <w:rFonts w:ascii="Tahoma" w:hAnsi="Tahoma" w:cs="Tahoma"/>
                <w:sz w:val="16"/>
                <w:szCs w:val="16"/>
              </w:rPr>
              <w:t xml:space="preserve">cıva </w:t>
            </w:r>
            <w:r w:rsidRPr="00B86946">
              <w:rPr>
                <w:rFonts w:ascii="Tahoma" w:hAnsi="Tahoma" w:cs="Tahoma"/>
                <w:sz w:val="16"/>
                <w:szCs w:val="16"/>
              </w:rPr>
              <w:t xml:space="preserve">kullanılamaz. </w:t>
            </w:r>
          </w:p>
          <w:p w:rsidR="007C0B4C" w:rsidRPr="00B86946" w:rsidRDefault="006531D0" w:rsidP="00E74713">
            <w:pPr>
              <w:pStyle w:val="ListeParagraf"/>
              <w:numPr>
                <w:ilvl w:val="0"/>
                <w:numId w:val="64"/>
              </w:numPr>
              <w:tabs>
                <w:tab w:val="clear" w:pos="2160"/>
              </w:tabs>
              <w:autoSpaceDE w:val="0"/>
              <w:autoSpaceDN w:val="0"/>
              <w:adjustRightInd w:val="0"/>
              <w:spacing w:before="240" w:after="240" w:line="276" w:lineRule="auto"/>
              <w:ind w:left="660" w:right="285"/>
              <w:contextualSpacing w:val="0"/>
              <w:jc w:val="both"/>
              <w:rPr>
                <w:rFonts w:ascii="Tahoma" w:hAnsi="Tahoma" w:cs="Tahoma"/>
                <w:sz w:val="16"/>
                <w:szCs w:val="16"/>
              </w:rPr>
            </w:pPr>
            <w:r w:rsidRPr="00B86946">
              <w:rPr>
                <w:rFonts w:ascii="Tahoma" w:hAnsi="Tahoma" w:cs="Tahoma"/>
                <w:sz w:val="16"/>
                <w:szCs w:val="16"/>
              </w:rPr>
              <w:t>Ağırlıkça % 0,01’e eşit veya daha büyük konsantrasyonda cıva içeren eşyalar veya bir veya daha fazla sayıdaki eşya bileşenleri, 10 Ekim 2017’den sonra piyasaya sürülemez.</w:t>
            </w:r>
          </w:p>
          <w:p w:rsidR="00822148" w:rsidRPr="00B86946" w:rsidRDefault="00822148" w:rsidP="00B16881">
            <w:pPr>
              <w:autoSpaceDE w:val="0"/>
              <w:autoSpaceDN w:val="0"/>
              <w:adjustRightInd w:val="0"/>
              <w:spacing w:before="240" w:line="276" w:lineRule="auto"/>
              <w:ind w:left="360"/>
              <w:rPr>
                <w:rFonts w:ascii="Tahoma" w:hAnsi="Tahoma" w:cs="Tahoma"/>
                <w:color w:val="FF0000"/>
                <w:sz w:val="16"/>
                <w:szCs w:val="16"/>
              </w:rPr>
            </w:pPr>
          </w:p>
          <w:p w:rsidR="006531D0" w:rsidRPr="00B86946" w:rsidRDefault="006531D0" w:rsidP="00B16881">
            <w:pPr>
              <w:autoSpaceDE w:val="0"/>
              <w:autoSpaceDN w:val="0"/>
              <w:adjustRightInd w:val="0"/>
              <w:spacing w:before="240" w:line="276" w:lineRule="auto"/>
              <w:ind w:left="360"/>
              <w:rPr>
                <w:rFonts w:ascii="Tahoma" w:hAnsi="Tahoma" w:cs="Tahoma"/>
                <w:color w:val="FF0000"/>
                <w:sz w:val="16"/>
                <w:szCs w:val="16"/>
              </w:rPr>
            </w:pPr>
          </w:p>
        </w:tc>
      </w:tr>
      <w:tr w:rsidR="007B503E" w:rsidRPr="00FC417D" w:rsidTr="007B503E">
        <w:tc>
          <w:tcPr>
            <w:tcW w:w="3175" w:type="dxa"/>
            <w:tcBorders>
              <w:top w:val="single" w:sz="4" w:space="0" w:color="auto"/>
              <w:bottom w:val="single" w:sz="4" w:space="0" w:color="auto"/>
            </w:tcBorders>
            <w:shd w:val="clear" w:color="auto" w:fill="auto"/>
          </w:tcPr>
          <w:p w:rsidR="007B503E" w:rsidRPr="00B86946" w:rsidRDefault="007B503E" w:rsidP="00B16881">
            <w:pPr>
              <w:autoSpaceDE w:val="0"/>
              <w:autoSpaceDN w:val="0"/>
              <w:adjustRightInd w:val="0"/>
              <w:spacing w:before="240" w:line="276" w:lineRule="auto"/>
              <w:jc w:val="both"/>
              <w:rPr>
                <w:rFonts w:ascii="Tahoma" w:hAnsi="Tahoma" w:cs="Tahoma"/>
                <w:color w:val="000000"/>
                <w:sz w:val="16"/>
                <w:szCs w:val="16"/>
              </w:rPr>
            </w:pPr>
            <w:r w:rsidRPr="00B86946">
              <w:rPr>
                <w:rFonts w:ascii="Tahoma" w:hAnsi="Tahoma" w:cs="Tahoma"/>
                <w:color w:val="000000"/>
                <w:sz w:val="16"/>
                <w:szCs w:val="16"/>
              </w:rPr>
              <w:t>63. Kurşun</w:t>
            </w:r>
          </w:p>
          <w:p w:rsidR="007B503E" w:rsidRPr="00B86946" w:rsidRDefault="007B503E" w:rsidP="00B16881">
            <w:pPr>
              <w:autoSpaceDE w:val="0"/>
              <w:autoSpaceDN w:val="0"/>
              <w:adjustRightInd w:val="0"/>
              <w:spacing w:before="240" w:line="276" w:lineRule="auto"/>
              <w:jc w:val="both"/>
              <w:rPr>
                <w:rFonts w:ascii="Tahoma" w:hAnsi="Tahoma" w:cs="Tahoma"/>
                <w:color w:val="000000"/>
                <w:sz w:val="16"/>
                <w:szCs w:val="16"/>
              </w:rPr>
            </w:pPr>
            <w:r w:rsidRPr="00B86946">
              <w:rPr>
                <w:rFonts w:ascii="Tahoma" w:hAnsi="Tahoma" w:cs="Tahoma"/>
                <w:color w:val="000000"/>
                <w:sz w:val="16"/>
                <w:szCs w:val="16"/>
              </w:rPr>
              <w:t xml:space="preserve">CAS No 7439-92-1 </w:t>
            </w:r>
          </w:p>
          <w:p w:rsidR="007B503E" w:rsidRPr="00B86946" w:rsidRDefault="007B503E" w:rsidP="00B16881">
            <w:pPr>
              <w:autoSpaceDE w:val="0"/>
              <w:autoSpaceDN w:val="0"/>
              <w:adjustRightInd w:val="0"/>
              <w:spacing w:after="240" w:line="276" w:lineRule="auto"/>
              <w:jc w:val="both"/>
              <w:rPr>
                <w:rFonts w:ascii="Tahoma" w:hAnsi="Tahoma" w:cs="Tahoma"/>
                <w:color w:val="000000"/>
                <w:sz w:val="16"/>
                <w:szCs w:val="16"/>
              </w:rPr>
            </w:pPr>
            <w:r w:rsidRPr="00B86946">
              <w:rPr>
                <w:rFonts w:ascii="Tahoma" w:hAnsi="Tahoma" w:cs="Tahoma"/>
                <w:color w:val="000000"/>
                <w:sz w:val="16"/>
                <w:szCs w:val="16"/>
              </w:rPr>
              <w:t xml:space="preserve">EC No 231-100-4 </w:t>
            </w: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r w:rsidRPr="00B86946">
              <w:rPr>
                <w:rFonts w:ascii="Tahoma" w:hAnsi="Tahoma" w:cs="Tahoma"/>
                <w:color w:val="000000"/>
                <w:sz w:val="16"/>
                <w:szCs w:val="16"/>
              </w:rPr>
              <w:t>ve bileşikleri</w:t>
            </w: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p w:rsidR="007B503E" w:rsidRPr="00B86946" w:rsidRDefault="007B503E" w:rsidP="00B16881">
            <w:pPr>
              <w:pStyle w:val="CM1"/>
              <w:spacing w:before="200" w:after="200" w:line="276" w:lineRule="auto"/>
              <w:jc w:val="center"/>
              <w:rPr>
                <w:rFonts w:ascii="Tahoma" w:hAnsi="Tahoma" w:cs="Tahoma"/>
                <w:color w:val="000000"/>
                <w:sz w:val="16"/>
                <w:szCs w:val="16"/>
              </w:rPr>
            </w:pPr>
          </w:p>
          <w:p w:rsidR="007B503E" w:rsidRPr="00B86946" w:rsidRDefault="007B503E" w:rsidP="00B16881">
            <w:pPr>
              <w:pStyle w:val="CM3"/>
              <w:spacing w:before="60" w:after="60" w:line="276" w:lineRule="auto"/>
              <w:rPr>
                <w:rFonts w:ascii="Tahoma" w:hAnsi="Tahoma" w:cs="Tahoma"/>
                <w:color w:val="000000"/>
                <w:sz w:val="16"/>
                <w:szCs w:val="16"/>
              </w:rPr>
            </w:pPr>
          </w:p>
          <w:p w:rsidR="007B503E" w:rsidRPr="00B86946" w:rsidRDefault="007B503E" w:rsidP="00B16881">
            <w:pPr>
              <w:autoSpaceDE w:val="0"/>
              <w:autoSpaceDN w:val="0"/>
              <w:adjustRightInd w:val="0"/>
              <w:spacing w:line="276" w:lineRule="auto"/>
              <w:jc w:val="both"/>
              <w:rPr>
                <w:rFonts w:ascii="Tahoma" w:hAnsi="Tahoma" w:cs="Tahoma"/>
                <w:color w:val="000000"/>
                <w:sz w:val="16"/>
                <w:szCs w:val="16"/>
              </w:rPr>
            </w:pPr>
          </w:p>
        </w:tc>
        <w:tc>
          <w:tcPr>
            <w:tcW w:w="6127" w:type="dxa"/>
            <w:tcBorders>
              <w:top w:val="single" w:sz="4" w:space="0" w:color="auto"/>
              <w:bottom w:val="single" w:sz="4" w:space="0" w:color="auto"/>
            </w:tcBorders>
            <w:shd w:val="clear" w:color="auto" w:fill="auto"/>
          </w:tcPr>
          <w:p w:rsidR="00074336"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lastRenderedPageBreak/>
              <w:t xml:space="preserve">1. </w:t>
            </w:r>
            <w:r w:rsidR="00857785" w:rsidRPr="00B86946">
              <w:rPr>
                <w:rFonts w:ascii="Tahoma" w:hAnsi="Tahoma" w:cs="Tahoma"/>
                <w:sz w:val="16"/>
                <w:szCs w:val="16"/>
              </w:rPr>
              <w:t>Piyasaya sürülemez veya mücevherden mamul eşyalar</w:t>
            </w:r>
            <w:r w:rsidR="00074336" w:rsidRPr="00B86946">
              <w:rPr>
                <w:rFonts w:ascii="Tahoma" w:hAnsi="Tahoma" w:cs="Tahoma"/>
                <w:sz w:val="16"/>
                <w:szCs w:val="16"/>
              </w:rPr>
              <w:t>ın herhangi bir tamamlayıcı parçasında, kurşunun (metl olarak ifade edilir) ağırlıkça % 0,05’e eşit veya daha fazla konsantrasyonda kullanılamaz</w:t>
            </w:r>
            <w:r w:rsidR="000C27AC" w:rsidRPr="00B86946">
              <w:rPr>
                <w:rFonts w:ascii="Tahoma" w:hAnsi="Tahoma" w:cs="Tahoma"/>
                <w:sz w:val="16"/>
                <w:szCs w:val="16"/>
              </w:rPr>
              <w:t>.</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 xml:space="preserve">2. </w:t>
            </w:r>
            <w:r w:rsidR="000C27AC" w:rsidRPr="00B86946">
              <w:rPr>
                <w:rFonts w:ascii="Tahoma" w:hAnsi="Tahoma" w:cs="Tahoma"/>
                <w:sz w:val="16"/>
                <w:szCs w:val="16"/>
              </w:rPr>
              <w:t>P</w:t>
            </w:r>
            <w:r w:rsidRPr="00B86946">
              <w:rPr>
                <w:rFonts w:ascii="Tahoma" w:hAnsi="Tahoma" w:cs="Tahoma"/>
                <w:sz w:val="16"/>
                <w:szCs w:val="16"/>
              </w:rPr>
              <w:t>aragra</w:t>
            </w:r>
            <w:r w:rsidR="000C27AC" w:rsidRPr="00B86946">
              <w:rPr>
                <w:rFonts w:ascii="Tahoma" w:hAnsi="Tahoma" w:cs="Tahoma"/>
                <w:sz w:val="16"/>
                <w:szCs w:val="16"/>
              </w:rPr>
              <w:t>f</w:t>
            </w:r>
            <w:r w:rsidRPr="00B86946">
              <w:rPr>
                <w:rFonts w:ascii="Tahoma" w:hAnsi="Tahoma" w:cs="Tahoma"/>
                <w:sz w:val="16"/>
                <w:szCs w:val="16"/>
              </w:rPr>
              <w:t xml:space="preserve"> 1</w:t>
            </w:r>
            <w:r w:rsidR="000C27AC" w:rsidRPr="00B86946">
              <w:rPr>
                <w:rFonts w:ascii="Tahoma" w:hAnsi="Tahoma" w:cs="Tahoma"/>
                <w:sz w:val="16"/>
                <w:szCs w:val="16"/>
              </w:rPr>
              <w:t>'</w:t>
            </w:r>
            <w:r w:rsidR="002519F9" w:rsidRPr="00B86946">
              <w:rPr>
                <w:rFonts w:ascii="Tahoma" w:hAnsi="Tahoma" w:cs="Tahoma"/>
                <w:sz w:val="16"/>
                <w:szCs w:val="16"/>
              </w:rPr>
              <w:t>in amaçları doğrultusunda,</w:t>
            </w:r>
            <w:r w:rsidRPr="00B86946">
              <w:rPr>
                <w:rFonts w:ascii="Tahoma" w:hAnsi="Tahoma" w:cs="Tahoma"/>
                <w:sz w:val="16"/>
                <w:szCs w:val="16"/>
              </w:rPr>
              <w:t xml:space="preserve"> </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(i) “</w:t>
            </w:r>
            <w:r w:rsidR="002519F9" w:rsidRPr="00B86946">
              <w:rPr>
                <w:rFonts w:ascii="Tahoma" w:hAnsi="Tahoma" w:cs="Tahoma"/>
                <w:sz w:val="16"/>
                <w:szCs w:val="16"/>
              </w:rPr>
              <w:t>mücevherden mamul eşyalar</w:t>
            </w:r>
            <w:r w:rsidRPr="00B86946">
              <w:rPr>
                <w:rFonts w:ascii="Tahoma" w:hAnsi="Tahoma" w:cs="Tahoma"/>
                <w:sz w:val="16"/>
                <w:szCs w:val="16"/>
              </w:rPr>
              <w:t xml:space="preserve">” </w:t>
            </w:r>
            <w:r w:rsidR="00DC3A05" w:rsidRPr="00B86946">
              <w:rPr>
                <w:rFonts w:ascii="Tahoma" w:hAnsi="Tahoma" w:cs="Tahoma"/>
                <w:sz w:val="16"/>
                <w:szCs w:val="16"/>
              </w:rPr>
              <w:t>mücevheri ve imitasyon mücevher eşyaları ve saç aksesuvarlarını kapsar. Aşağıdakiler buna dahildir</w:t>
            </w:r>
            <w:r w:rsidRPr="00B86946">
              <w:rPr>
                <w:rFonts w:ascii="Tahoma" w:hAnsi="Tahoma" w:cs="Tahoma"/>
                <w:sz w:val="16"/>
                <w:szCs w:val="16"/>
              </w:rPr>
              <w:t xml:space="preserve">: </w:t>
            </w:r>
          </w:p>
          <w:p w:rsidR="007B503E" w:rsidRPr="00B86946" w:rsidRDefault="007F7526" w:rsidP="00E74713">
            <w:pPr>
              <w:pStyle w:val="ListeParagraf"/>
              <w:numPr>
                <w:ilvl w:val="1"/>
                <w:numId w:val="51"/>
              </w:numPr>
              <w:autoSpaceDE w:val="0"/>
              <w:autoSpaceDN w:val="0"/>
              <w:adjustRightInd w:val="0"/>
              <w:spacing w:before="240" w:after="240" w:line="276" w:lineRule="auto"/>
              <w:ind w:left="1220"/>
              <w:jc w:val="both"/>
              <w:rPr>
                <w:rFonts w:ascii="Tahoma" w:hAnsi="Tahoma" w:cs="Tahoma"/>
                <w:sz w:val="16"/>
                <w:szCs w:val="16"/>
              </w:rPr>
            </w:pPr>
            <w:r w:rsidRPr="00B86946">
              <w:rPr>
                <w:rFonts w:ascii="Tahoma" w:hAnsi="Tahoma" w:cs="Tahoma"/>
                <w:sz w:val="16"/>
                <w:szCs w:val="16"/>
              </w:rPr>
              <w:t>bilezik, kolye ve yüzükler</w:t>
            </w:r>
            <w:r w:rsidR="007B503E" w:rsidRPr="00B86946">
              <w:rPr>
                <w:rFonts w:ascii="Tahoma" w:hAnsi="Tahoma" w:cs="Tahoma"/>
                <w:sz w:val="16"/>
                <w:szCs w:val="16"/>
              </w:rPr>
              <w:t xml:space="preserve">; </w:t>
            </w:r>
          </w:p>
          <w:p w:rsidR="007B503E" w:rsidRPr="00B86946" w:rsidRDefault="007B503E" w:rsidP="00E74713">
            <w:pPr>
              <w:pStyle w:val="ListeParagraf"/>
              <w:numPr>
                <w:ilvl w:val="1"/>
                <w:numId w:val="51"/>
              </w:numPr>
              <w:autoSpaceDE w:val="0"/>
              <w:autoSpaceDN w:val="0"/>
              <w:adjustRightInd w:val="0"/>
              <w:spacing w:before="240" w:after="240" w:line="276" w:lineRule="auto"/>
              <w:ind w:left="1220"/>
              <w:jc w:val="both"/>
              <w:rPr>
                <w:rFonts w:ascii="Tahoma" w:hAnsi="Tahoma" w:cs="Tahoma"/>
                <w:sz w:val="16"/>
                <w:szCs w:val="16"/>
              </w:rPr>
            </w:pPr>
            <w:r w:rsidRPr="00B86946">
              <w:rPr>
                <w:rFonts w:ascii="Tahoma" w:hAnsi="Tahoma" w:cs="Tahoma"/>
                <w:sz w:val="16"/>
                <w:szCs w:val="16"/>
              </w:rPr>
              <w:t>pi</w:t>
            </w:r>
            <w:r w:rsidR="007F7526" w:rsidRPr="00B86946">
              <w:rPr>
                <w:rFonts w:ascii="Tahoma" w:hAnsi="Tahoma" w:cs="Tahoma"/>
                <w:sz w:val="16"/>
                <w:szCs w:val="16"/>
              </w:rPr>
              <w:t>e</w:t>
            </w:r>
            <w:r w:rsidRPr="00B86946">
              <w:rPr>
                <w:rFonts w:ascii="Tahoma" w:hAnsi="Tahoma" w:cs="Tahoma"/>
                <w:sz w:val="16"/>
                <w:szCs w:val="16"/>
              </w:rPr>
              <w:t>r</w:t>
            </w:r>
            <w:r w:rsidR="007F7526" w:rsidRPr="00B86946">
              <w:rPr>
                <w:rFonts w:ascii="Tahoma" w:hAnsi="Tahoma" w:cs="Tahoma"/>
                <w:sz w:val="16"/>
                <w:szCs w:val="16"/>
              </w:rPr>
              <w:t>c</w:t>
            </w:r>
            <w:r w:rsidRPr="00B86946">
              <w:rPr>
                <w:rFonts w:ascii="Tahoma" w:hAnsi="Tahoma" w:cs="Tahoma"/>
                <w:sz w:val="16"/>
                <w:szCs w:val="16"/>
              </w:rPr>
              <w:t xml:space="preserve">ing </w:t>
            </w:r>
            <w:r w:rsidR="007F7526" w:rsidRPr="00B86946">
              <w:rPr>
                <w:rFonts w:ascii="Tahoma" w:hAnsi="Tahoma" w:cs="Tahoma"/>
                <w:sz w:val="16"/>
                <w:szCs w:val="16"/>
              </w:rPr>
              <w:t>takıları</w:t>
            </w:r>
            <w:r w:rsidRPr="00B86946">
              <w:rPr>
                <w:rFonts w:ascii="Tahoma" w:hAnsi="Tahoma" w:cs="Tahoma"/>
                <w:sz w:val="16"/>
                <w:szCs w:val="16"/>
              </w:rPr>
              <w:t xml:space="preserve">; </w:t>
            </w:r>
          </w:p>
          <w:p w:rsidR="007B503E" w:rsidRPr="00B86946" w:rsidRDefault="007F7526" w:rsidP="00E74713">
            <w:pPr>
              <w:pStyle w:val="ListeParagraf"/>
              <w:numPr>
                <w:ilvl w:val="1"/>
                <w:numId w:val="51"/>
              </w:numPr>
              <w:autoSpaceDE w:val="0"/>
              <w:autoSpaceDN w:val="0"/>
              <w:adjustRightInd w:val="0"/>
              <w:spacing w:before="240" w:after="240" w:line="276" w:lineRule="auto"/>
              <w:ind w:left="1220"/>
              <w:jc w:val="both"/>
              <w:rPr>
                <w:rFonts w:ascii="Tahoma" w:hAnsi="Tahoma" w:cs="Tahoma"/>
                <w:sz w:val="16"/>
                <w:szCs w:val="16"/>
              </w:rPr>
            </w:pPr>
            <w:r w:rsidRPr="00B86946">
              <w:rPr>
                <w:rFonts w:ascii="Tahoma" w:hAnsi="Tahoma" w:cs="Tahoma"/>
                <w:sz w:val="16"/>
                <w:szCs w:val="16"/>
              </w:rPr>
              <w:t>kol saati ve bileklikler</w:t>
            </w:r>
            <w:r w:rsidR="007B503E" w:rsidRPr="00B86946">
              <w:rPr>
                <w:rFonts w:ascii="Tahoma" w:hAnsi="Tahoma" w:cs="Tahoma"/>
                <w:sz w:val="16"/>
                <w:szCs w:val="16"/>
              </w:rPr>
              <w:t xml:space="preserve">; </w:t>
            </w:r>
          </w:p>
          <w:p w:rsidR="007B503E" w:rsidRPr="00B86946" w:rsidRDefault="007B503E" w:rsidP="00E74713">
            <w:pPr>
              <w:pStyle w:val="ListeParagraf"/>
              <w:numPr>
                <w:ilvl w:val="1"/>
                <w:numId w:val="51"/>
              </w:numPr>
              <w:autoSpaceDE w:val="0"/>
              <w:autoSpaceDN w:val="0"/>
              <w:adjustRightInd w:val="0"/>
              <w:spacing w:before="240" w:after="240" w:line="276" w:lineRule="auto"/>
              <w:ind w:left="1220"/>
              <w:jc w:val="both"/>
              <w:rPr>
                <w:rFonts w:ascii="Tahoma" w:hAnsi="Tahoma" w:cs="Tahoma"/>
                <w:sz w:val="16"/>
                <w:szCs w:val="16"/>
              </w:rPr>
            </w:pPr>
            <w:r w:rsidRPr="00B86946">
              <w:rPr>
                <w:rFonts w:ascii="Tahoma" w:hAnsi="Tahoma" w:cs="Tahoma"/>
                <w:sz w:val="16"/>
                <w:szCs w:val="16"/>
              </w:rPr>
              <w:t>bro</w:t>
            </w:r>
            <w:r w:rsidR="00345BDB" w:rsidRPr="00B86946">
              <w:rPr>
                <w:rFonts w:ascii="Tahoma" w:hAnsi="Tahoma" w:cs="Tahoma"/>
                <w:sz w:val="16"/>
                <w:szCs w:val="16"/>
              </w:rPr>
              <w:t>ş ve kol düğmeleri</w:t>
            </w:r>
            <w:r w:rsidRPr="00B86946">
              <w:rPr>
                <w:rFonts w:ascii="Tahoma" w:hAnsi="Tahoma" w:cs="Tahoma"/>
                <w:sz w:val="16"/>
                <w:szCs w:val="16"/>
              </w:rPr>
              <w:t xml:space="preserve">; </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(ii) “</w:t>
            </w:r>
            <w:r w:rsidR="00345BDB" w:rsidRPr="00B86946">
              <w:rPr>
                <w:rFonts w:ascii="Tahoma" w:hAnsi="Tahoma" w:cs="Tahoma"/>
                <w:sz w:val="16"/>
                <w:szCs w:val="16"/>
              </w:rPr>
              <w:t>tamamlayıcı parçalar</w:t>
            </w:r>
            <w:r w:rsidRPr="00B86946">
              <w:rPr>
                <w:rFonts w:ascii="Tahoma" w:hAnsi="Tahoma" w:cs="Tahoma"/>
                <w:sz w:val="16"/>
                <w:szCs w:val="16"/>
              </w:rPr>
              <w:t xml:space="preserve">” </w:t>
            </w:r>
            <w:r w:rsidR="00345BDB" w:rsidRPr="00B86946">
              <w:rPr>
                <w:rFonts w:ascii="Tahoma" w:hAnsi="Tahoma" w:cs="Tahoma"/>
                <w:sz w:val="16"/>
                <w:szCs w:val="16"/>
              </w:rPr>
              <w:t xml:space="preserve">mücevheri oluşturan malzemeleri ve aynı zamanda mücevherden mamul eşyanın her bir tamamlayıcı parçasını içermektedir. </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3. Paragra</w:t>
            </w:r>
            <w:r w:rsidR="00345BDB" w:rsidRPr="00B86946">
              <w:rPr>
                <w:rFonts w:ascii="Tahoma" w:hAnsi="Tahoma" w:cs="Tahoma"/>
                <w:sz w:val="16"/>
                <w:szCs w:val="16"/>
              </w:rPr>
              <w:t>f</w:t>
            </w:r>
            <w:r w:rsidRPr="00B86946">
              <w:rPr>
                <w:rFonts w:ascii="Tahoma" w:hAnsi="Tahoma" w:cs="Tahoma"/>
                <w:sz w:val="16"/>
                <w:szCs w:val="16"/>
              </w:rPr>
              <w:t xml:space="preserve"> 1 </w:t>
            </w:r>
            <w:r w:rsidR="001621DD" w:rsidRPr="00B86946">
              <w:rPr>
                <w:rFonts w:ascii="Tahoma" w:hAnsi="Tahoma" w:cs="Tahoma"/>
                <w:sz w:val="16"/>
                <w:szCs w:val="16"/>
              </w:rPr>
              <w:t xml:space="preserve">aynı zamanda, </w:t>
            </w:r>
            <w:r w:rsidR="007F2F5D" w:rsidRPr="00B86946">
              <w:rPr>
                <w:rFonts w:ascii="Tahoma" w:hAnsi="Tahoma" w:cs="Tahoma"/>
                <w:sz w:val="16"/>
                <w:szCs w:val="16"/>
              </w:rPr>
              <w:t>tamamlayıcı parçaların piyasaya sürülmesini</w:t>
            </w:r>
            <w:r w:rsidR="001621DD" w:rsidRPr="00B86946">
              <w:rPr>
                <w:rFonts w:ascii="Tahoma" w:hAnsi="Tahoma" w:cs="Tahoma"/>
                <w:sz w:val="16"/>
                <w:szCs w:val="16"/>
              </w:rPr>
              <w:t xml:space="preserve"> veya mücevher yapımında kullanıl</w:t>
            </w:r>
            <w:r w:rsidR="007F2F5D" w:rsidRPr="00B86946">
              <w:rPr>
                <w:rFonts w:ascii="Tahoma" w:hAnsi="Tahoma" w:cs="Tahoma"/>
                <w:sz w:val="16"/>
                <w:szCs w:val="16"/>
              </w:rPr>
              <w:t xml:space="preserve">masını da kapsamaktadır. </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lastRenderedPageBreak/>
              <w:t xml:space="preserve">4. </w:t>
            </w:r>
            <w:r w:rsidR="007F2F5D" w:rsidRPr="00B86946">
              <w:rPr>
                <w:rFonts w:ascii="Tahoma" w:hAnsi="Tahoma" w:cs="Tahoma"/>
                <w:sz w:val="16"/>
                <w:szCs w:val="16"/>
              </w:rPr>
              <w:t>Deregasyon olarak</w:t>
            </w:r>
            <w:r w:rsidRPr="00B86946">
              <w:rPr>
                <w:rFonts w:ascii="Tahoma" w:hAnsi="Tahoma" w:cs="Tahoma"/>
                <w:sz w:val="16"/>
                <w:szCs w:val="16"/>
              </w:rPr>
              <w:t xml:space="preserve">, </w:t>
            </w:r>
            <w:r w:rsidR="000E1535" w:rsidRPr="00B86946">
              <w:rPr>
                <w:rFonts w:ascii="Tahoma" w:hAnsi="Tahoma" w:cs="Tahoma"/>
                <w:sz w:val="16"/>
                <w:szCs w:val="16"/>
              </w:rPr>
              <w:t>1.</w:t>
            </w:r>
            <w:r w:rsidRPr="00B86946">
              <w:rPr>
                <w:rFonts w:ascii="Tahoma" w:hAnsi="Tahoma" w:cs="Tahoma"/>
                <w:sz w:val="16"/>
                <w:szCs w:val="16"/>
              </w:rPr>
              <w:t>paragra</w:t>
            </w:r>
            <w:r w:rsidR="007F2F5D" w:rsidRPr="00B86946">
              <w:rPr>
                <w:rFonts w:ascii="Tahoma" w:hAnsi="Tahoma" w:cs="Tahoma"/>
                <w:sz w:val="16"/>
                <w:szCs w:val="16"/>
              </w:rPr>
              <w:t>f</w:t>
            </w:r>
            <w:r w:rsidR="00744C1E">
              <w:rPr>
                <w:rFonts w:ascii="Tahoma" w:hAnsi="Tahoma" w:cs="Tahoma"/>
                <w:sz w:val="16"/>
                <w:szCs w:val="16"/>
              </w:rPr>
              <w:t xml:space="preserve"> </w:t>
            </w:r>
            <w:r w:rsidR="007F2F5D" w:rsidRPr="00B86946">
              <w:rPr>
                <w:rFonts w:ascii="Tahoma" w:hAnsi="Tahoma" w:cs="Tahoma"/>
                <w:sz w:val="16"/>
                <w:szCs w:val="16"/>
              </w:rPr>
              <w:t>şunlara uygulanmaz</w:t>
            </w:r>
            <w:r w:rsidRPr="00B86946">
              <w:rPr>
                <w:rFonts w:ascii="Tahoma" w:hAnsi="Tahoma" w:cs="Tahoma"/>
                <w:sz w:val="16"/>
                <w:szCs w:val="16"/>
              </w:rPr>
              <w:t xml:space="preserve">: </w:t>
            </w:r>
          </w:p>
          <w:p w:rsidR="007B503E" w:rsidRPr="00B86946" w:rsidRDefault="007B503E" w:rsidP="00E74713">
            <w:pPr>
              <w:pStyle w:val="ListeParagraf"/>
              <w:numPr>
                <w:ilvl w:val="1"/>
                <w:numId w:val="50"/>
              </w:numPr>
              <w:autoSpaceDE w:val="0"/>
              <w:autoSpaceDN w:val="0"/>
              <w:adjustRightInd w:val="0"/>
              <w:spacing w:before="240" w:after="240" w:line="276" w:lineRule="auto"/>
              <w:ind w:left="794"/>
              <w:jc w:val="both"/>
              <w:rPr>
                <w:rFonts w:ascii="Tahoma" w:hAnsi="Tahoma" w:cs="Tahoma"/>
                <w:sz w:val="16"/>
                <w:szCs w:val="16"/>
              </w:rPr>
            </w:pPr>
            <w:r w:rsidRPr="00B86946">
              <w:rPr>
                <w:rFonts w:ascii="Tahoma" w:hAnsi="Tahoma" w:cs="Tahoma"/>
                <w:sz w:val="16"/>
                <w:szCs w:val="16"/>
              </w:rPr>
              <w:t>crystal glass as defined in 69/493/EEC (*)</w:t>
            </w:r>
            <w:r w:rsidR="00A33993" w:rsidRPr="00B86946">
              <w:rPr>
                <w:rFonts w:ascii="Tahoma" w:hAnsi="Tahoma" w:cs="Tahoma"/>
                <w:sz w:val="16"/>
                <w:szCs w:val="16"/>
              </w:rPr>
              <w:t xml:space="preserve"> Konsey Direktifi Ek I</w:t>
            </w:r>
            <w:r w:rsidR="004329CD" w:rsidRPr="00B86946">
              <w:rPr>
                <w:rFonts w:ascii="Tahoma" w:hAnsi="Tahoma" w:cs="Tahoma"/>
                <w:sz w:val="16"/>
                <w:szCs w:val="16"/>
              </w:rPr>
              <w:t>’de</w:t>
            </w:r>
            <w:r w:rsidR="00A33993" w:rsidRPr="00B86946">
              <w:rPr>
                <w:rFonts w:ascii="Tahoma" w:hAnsi="Tahoma" w:cs="Tahoma"/>
                <w:sz w:val="16"/>
                <w:szCs w:val="16"/>
              </w:rPr>
              <w:t xml:space="preserve"> (kategori 1, 2, 3 ve 4)</w:t>
            </w:r>
            <w:r w:rsidR="004329CD" w:rsidRPr="00B86946">
              <w:rPr>
                <w:rFonts w:ascii="Tahoma" w:hAnsi="Tahoma" w:cs="Tahoma"/>
                <w:sz w:val="16"/>
                <w:szCs w:val="16"/>
              </w:rPr>
              <w:t xml:space="preserve"> tanımlanan kristal cam</w:t>
            </w:r>
            <w:r w:rsidR="0072293C" w:rsidRPr="00B86946">
              <w:rPr>
                <w:rFonts w:ascii="Tahoma" w:hAnsi="Tahoma" w:cs="Tahoma"/>
                <w:sz w:val="16"/>
                <w:szCs w:val="16"/>
              </w:rPr>
              <w:t>lar</w:t>
            </w:r>
            <w:r w:rsidRPr="00B86946">
              <w:rPr>
                <w:rFonts w:ascii="Tahoma" w:hAnsi="Tahoma" w:cs="Tahoma"/>
                <w:sz w:val="16"/>
                <w:szCs w:val="16"/>
              </w:rPr>
              <w:t xml:space="preserve">; </w:t>
            </w:r>
          </w:p>
          <w:p w:rsidR="007B503E" w:rsidRPr="00B86946" w:rsidRDefault="005B727E" w:rsidP="00E74713">
            <w:pPr>
              <w:pStyle w:val="ListeParagraf"/>
              <w:numPr>
                <w:ilvl w:val="1"/>
                <w:numId w:val="50"/>
              </w:numPr>
              <w:autoSpaceDE w:val="0"/>
              <w:autoSpaceDN w:val="0"/>
              <w:adjustRightInd w:val="0"/>
              <w:spacing w:before="240" w:after="240" w:line="276" w:lineRule="auto"/>
              <w:ind w:left="794"/>
              <w:jc w:val="both"/>
              <w:rPr>
                <w:rFonts w:ascii="Tahoma" w:hAnsi="Tahoma" w:cs="Tahoma"/>
                <w:sz w:val="16"/>
                <w:szCs w:val="16"/>
              </w:rPr>
            </w:pPr>
            <w:r w:rsidRPr="00B86946">
              <w:rPr>
                <w:rFonts w:ascii="Tahoma" w:hAnsi="Tahoma" w:cs="Tahoma"/>
                <w:sz w:val="16"/>
                <w:szCs w:val="16"/>
              </w:rPr>
              <w:t>tüketicilerin erişmesi mümkün olmayan saat parçaları (saatin içinde yer alan bileşenler)</w:t>
            </w:r>
            <w:r w:rsidR="007B503E" w:rsidRPr="00B86946">
              <w:rPr>
                <w:rFonts w:ascii="Tahoma" w:hAnsi="Tahoma" w:cs="Tahoma"/>
                <w:sz w:val="16"/>
                <w:szCs w:val="16"/>
              </w:rPr>
              <w:t>;</w:t>
            </w:r>
          </w:p>
          <w:p w:rsidR="007B503E" w:rsidRPr="00B86946" w:rsidRDefault="0081764F" w:rsidP="00E74713">
            <w:pPr>
              <w:pStyle w:val="ListeParagraf"/>
              <w:numPr>
                <w:ilvl w:val="1"/>
                <w:numId w:val="50"/>
              </w:numPr>
              <w:autoSpaceDE w:val="0"/>
              <w:autoSpaceDN w:val="0"/>
              <w:adjustRightInd w:val="0"/>
              <w:spacing w:before="240" w:after="240" w:line="276" w:lineRule="auto"/>
              <w:ind w:left="794"/>
              <w:jc w:val="both"/>
              <w:rPr>
                <w:rFonts w:ascii="Tahoma" w:hAnsi="Tahoma" w:cs="Tahoma"/>
                <w:sz w:val="16"/>
                <w:szCs w:val="16"/>
              </w:rPr>
            </w:pPr>
            <w:r w:rsidRPr="00B86946">
              <w:rPr>
                <w:rFonts w:ascii="Tahoma" w:hAnsi="Tahoma" w:cs="Tahoma"/>
                <w:sz w:val="16"/>
                <w:szCs w:val="16"/>
              </w:rPr>
              <w:t>kurşunla veya kurşun bileşikleriyle veya bu maddeyi içeren karışımlarla işlenme</w:t>
            </w:r>
            <w:r w:rsidR="00401DB3" w:rsidRPr="00B86946">
              <w:rPr>
                <w:rFonts w:ascii="Tahoma" w:hAnsi="Tahoma" w:cs="Tahoma"/>
                <w:sz w:val="16"/>
                <w:szCs w:val="16"/>
              </w:rPr>
              <w:t xml:space="preserve">dikleri takdirde </w:t>
            </w:r>
            <w:r w:rsidR="005B727E" w:rsidRPr="00B86946">
              <w:rPr>
                <w:rFonts w:ascii="Tahoma" w:hAnsi="Tahoma" w:cs="Tahoma"/>
                <w:sz w:val="16"/>
                <w:szCs w:val="16"/>
              </w:rPr>
              <w:t>sentetik olmayan veya işlenmiş değerli ve yarı-değerli taşlar</w:t>
            </w:r>
            <w:r w:rsidR="007B503E" w:rsidRPr="00B86946">
              <w:rPr>
                <w:rFonts w:ascii="Tahoma" w:hAnsi="Tahoma" w:cs="Tahoma"/>
                <w:sz w:val="16"/>
                <w:szCs w:val="16"/>
              </w:rPr>
              <w:t xml:space="preserve"> (CN </w:t>
            </w:r>
            <w:r w:rsidR="005B727E" w:rsidRPr="00B86946">
              <w:rPr>
                <w:rFonts w:ascii="Tahoma" w:hAnsi="Tahoma" w:cs="Tahoma"/>
                <w:sz w:val="16"/>
                <w:szCs w:val="16"/>
              </w:rPr>
              <w:t>k</w:t>
            </w:r>
            <w:r w:rsidR="007B503E" w:rsidRPr="00B86946">
              <w:rPr>
                <w:rFonts w:ascii="Tahoma" w:hAnsi="Tahoma" w:cs="Tahoma"/>
                <w:sz w:val="16"/>
                <w:szCs w:val="16"/>
              </w:rPr>
              <w:t>od</w:t>
            </w:r>
            <w:r w:rsidR="005B727E" w:rsidRPr="00B86946">
              <w:rPr>
                <w:rFonts w:ascii="Tahoma" w:hAnsi="Tahoma" w:cs="Tahoma"/>
                <w:sz w:val="16"/>
                <w:szCs w:val="16"/>
              </w:rPr>
              <w:t>u</w:t>
            </w:r>
            <w:r w:rsidR="007B503E" w:rsidRPr="00B86946">
              <w:rPr>
                <w:rFonts w:ascii="Tahoma" w:hAnsi="Tahoma" w:cs="Tahoma"/>
                <w:sz w:val="16"/>
                <w:szCs w:val="16"/>
              </w:rPr>
              <w:t xml:space="preserve"> 7103</w:t>
            </w:r>
            <w:r w:rsidR="005B727E" w:rsidRPr="00B86946">
              <w:rPr>
                <w:rFonts w:ascii="Tahoma" w:hAnsi="Tahoma" w:cs="Tahoma"/>
                <w:sz w:val="16"/>
                <w:szCs w:val="16"/>
              </w:rPr>
              <w:t xml:space="preserve"> ve </w:t>
            </w:r>
            <w:r w:rsidR="007B503E" w:rsidRPr="00B86946">
              <w:rPr>
                <w:rFonts w:ascii="Tahoma" w:hAnsi="Tahoma" w:cs="Tahoma"/>
                <w:sz w:val="16"/>
                <w:szCs w:val="16"/>
              </w:rPr>
              <w:t>(EEC) 2658/87</w:t>
            </w:r>
            <w:r w:rsidR="002A1D41" w:rsidRPr="00B86946">
              <w:rPr>
                <w:rFonts w:ascii="Tahoma" w:hAnsi="Tahoma" w:cs="Tahoma"/>
                <w:sz w:val="16"/>
                <w:szCs w:val="16"/>
              </w:rPr>
              <w:t xml:space="preserve"> </w:t>
            </w:r>
            <w:r w:rsidR="0072293C" w:rsidRPr="00B86946">
              <w:rPr>
                <w:rFonts w:ascii="Tahoma" w:hAnsi="Tahoma" w:cs="Tahoma"/>
                <w:sz w:val="16"/>
                <w:szCs w:val="16"/>
              </w:rPr>
              <w:t xml:space="preserve">No.lu </w:t>
            </w:r>
            <w:r w:rsidR="002A1D41" w:rsidRPr="00B86946">
              <w:rPr>
                <w:rFonts w:ascii="Tahoma" w:hAnsi="Tahoma" w:cs="Tahoma"/>
                <w:sz w:val="16"/>
                <w:szCs w:val="16"/>
              </w:rPr>
              <w:t>Tüzü</w:t>
            </w:r>
            <w:r w:rsidR="0072293C" w:rsidRPr="00B86946">
              <w:rPr>
                <w:rFonts w:ascii="Tahoma" w:hAnsi="Tahoma" w:cs="Tahoma"/>
                <w:sz w:val="16"/>
                <w:szCs w:val="16"/>
              </w:rPr>
              <w:t>kt</w:t>
            </w:r>
            <w:r w:rsidR="002A1D41" w:rsidRPr="00B86946">
              <w:rPr>
                <w:rFonts w:ascii="Tahoma" w:hAnsi="Tahoma" w:cs="Tahoma"/>
                <w:sz w:val="16"/>
                <w:szCs w:val="16"/>
              </w:rPr>
              <w:t>e tanıml</w:t>
            </w:r>
            <w:r w:rsidR="0072293C" w:rsidRPr="00B86946">
              <w:rPr>
                <w:rFonts w:ascii="Tahoma" w:hAnsi="Tahoma" w:cs="Tahoma"/>
                <w:sz w:val="16"/>
                <w:szCs w:val="16"/>
              </w:rPr>
              <w:t>ı olan</w:t>
            </w:r>
            <w:r w:rsidRPr="00B86946">
              <w:rPr>
                <w:rFonts w:ascii="Tahoma" w:hAnsi="Tahoma" w:cs="Tahoma"/>
                <w:sz w:val="16"/>
                <w:szCs w:val="16"/>
              </w:rPr>
              <w:t>)</w:t>
            </w:r>
            <w:r w:rsidR="007B503E" w:rsidRPr="00B86946">
              <w:rPr>
                <w:rFonts w:ascii="Tahoma" w:hAnsi="Tahoma" w:cs="Tahoma"/>
                <w:sz w:val="16"/>
                <w:szCs w:val="16"/>
              </w:rPr>
              <w:t>;</w:t>
            </w:r>
          </w:p>
          <w:p w:rsidR="007B503E" w:rsidRPr="00B86946" w:rsidRDefault="00E039C6" w:rsidP="00E74713">
            <w:pPr>
              <w:pStyle w:val="ListeParagraf"/>
              <w:numPr>
                <w:ilvl w:val="1"/>
                <w:numId w:val="50"/>
              </w:numPr>
              <w:autoSpaceDE w:val="0"/>
              <w:autoSpaceDN w:val="0"/>
              <w:adjustRightInd w:val="0"/>
              <w:spacing w:before="240" w:after="240" w:line="276" w:lineRule="auto"/>
              <w:ind w:left="794"/>
              <w:jc w:val="both"/>
              <w:rPr>
                <w:rFonts w:ascii="Tahoma" w:hAnsi="Tahoma" w:cs="Tahoma"/>
                <w:sz w:val="16"/>
                <w:szCs w:val="16"/>
              </w:rPr>
            </w:pPr>
            <w:r w:rsidRPr="00B86946">
              <w:rPr>
                <w:rFonts w:ascii="Tahoma" w:hAnsi="Tahoma" w:cs="Tahoma"/>
                <w:sz w:val="16"/>
                <w:szCs w:val="16"/>
              </w:rPr>
              <w:t xml:space="preserve">En az 500 °C’de </w:t>
            </w:r>
            <w:r w:rsidR="007B503E" w:rsidRPr="00B86946">
              <w:rPr>
                <w:rFonts w:ascii="Tahoma" w:hAnsi="Tahoma" w:cs="Tahoma"/>
                <w:sz w:val="16"/>
                <w:szCs w:val="16"/>
              </w:rPr>
              <w:t>f</w:t>
            </w:r>
            <w:r w:rsidRPr="00B86946">
              <w:rPr>
                <w:rFonts w:ascii="Tahoma" w:hAnsi="Tahoma" w:cs="Tahoma"/>
                <w:sz w:val="16"/>
                <w:szCs w:val="16"/>
              </w:rPr>
              <w:t>üzyon</w:t>
            </w:r>
            <w:r w:rsidR="007B503E" w:rsidRPr="00B86946">
              <w:rPr>
                <w:rFonts w:ascii="Tahoma" w:hAnsi="Tahoma" w:cs="Tahoma"/>
                <w:sz w:val="16"/>
                <w:szCs w:val="16"/>
              </w:rPr>
              <w:t xml:space="preserve">, </w:t>
            </w:r>
            <w:r w:rsidRPr="00B86946">
              <w:rPr>
                <w:rFonts w:ascii="Tahoma" w:hAnsi="Tahoma" w:cs="Tahoma"/>
                <w:sz w:val="16"/>
                <w:szCs w:val="16"/>
              </w:rPr>
              <w:t>camlaştırma veya sinterleme yoluyla eritilen mineral</w:t>
            </w:r>
            <w:r w:rsidR="0072293C" w:rsidRPr="00B86946">
              <w:rPr>
                <w:rFonts w:ascii="Tahoma" w:hAnsi="Tahoma" w:cs="Tahoma"/>
                <w:sz w:val="16"/>
                <w:szCs w:val="16"/>
              </w:rPr>
              <w:t>lerden kaynaklanmış camlaştırılabilir karışımlar olarak tanımlanabilecek emayeler</w:t>
            </w:r>
            <w:r w:rsidR="007B503E" w:rsidRPr="00B86946">
              <w:rPr>
                <w:rFonts w:ascii="Tahoma" w:hAnsi="Tahoma" w:cs="Tahoma"/>
                <w:sz w:val="16"/>
                <w:szCs w:val="16"/>
              </w:rPr>
              <w:t xml:space="preserve"> </w:t>
            </w:r>
          </w:p>
          <w:p w:rsidR="007B503E" w:rsidRPr="00B86946" w:rsidRDefault="007B503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 xml:space="preserve">5. </w:t>
            </w:r>
            <w:r w:rsidR="00DB3106" w:rsidRPr="00B86946">
              <w:rPr>
                <w:rFonts w:ascii="Tahoma" w:hAnsi="Tahoma" w:cs="Tahoma"/>
                <w:sz w:val="16"/>
                <w:szCs w:val="16"/>
              </w:rPr>
              <w:t>Deregasyon olarak</w:t>
            </w:r>
            <w:r w:rsidRPr="00B86946">
              <w:rPr>
                <w:rFonts w:ascii="Tahoma" w:hAnsi="Tahoma" w:cs="Tahoma"/>
                <w:sz w:val="16"/>
                <w:szCs w:val="16"/>
              </w:rPr>
              <w:t xml:space="preserve">, </w:t>
            </w:r>
            <w:r w:rsidR="000E1535" w:rsidRPr="00B86946">
              <w:rPr>
                <w:rFonts w:ascii="Tahoma" w:hAnsi="Tahoma" w:cs="Tahoma"/>
                <w:sz w:val="16"/>
                <w:szCs w:val="16"/>
              </w:rPr>
              <w:t xml:space="preserve">1.paragraf, 9 Ekim 2013’ten önce ilk defa piyasaya sürülecek mücevher parçalarına ve 10 Aralık 1961’den önce üretilmiş </w:t>
            </w:r>
            <w:r w:rsidR="002716CD" w:rsidRPr="00B86946">
              <w:rPr>
                <w:rFonts w:ascii="Tahoma" w:hAnsi="Tahoma" w:cs="Tahoma"/>
                <w:sz w:val="16"/>
                <w:szCs w:val="16"/>
              </w:rPr>
              <w:t xml:space="preserve">mücevherden mamul eşyalara </w:t>
            </w:r>
            <w:r w:rsidR="000E1535" w:rsidRPr="00B86946">
              <w:rPr>
                <w:rFonts w:ascii="Tahoma" w:hAnsi="Tahoma" w:cs="Tahoma"/>
                <w:sz w:val="16"/>
                <w:szCs w:val="16"/>
              </w:rPr>
              <w:t>uygulanmaz</w:t>
            </w:r>
            <w:r w:rsidRPr="00B86946">
              <w:rPr>
                <w:rFonts w:ascii="Tahoma" w:hAnsi="Tahoma" w:cs="Tahoma"/>
                <w:sz w:val="16"/>
                <w:szCs w:val="16"/>
              </w:rPr>
              <w:t xml:space="preserve">. </w:t>
            </w:r>
          </w:p>
          <w:p w:rsid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6. 9 Ekim 2017’ye kadar,</w:t>
            </w:r>
            <w:r w:rsidR="00744C1E">
              <w:rPr>
                <w:rFonts w:ascii="Tahoma" w:hAnsi="Tahoma" w:cs="Tahoma"/>
                <w:sz w:val="16"/>
                <w:szCs w:val="16"/>
              </w:rPr>
              <w:t xml:space="preserve"> </w:t>
            </w:r>
            <w:r w:rsidRPr="00C465C7">
              <w:rPr>
                <w:rFonts w:ascii="Tahoma" w:hAnsi="Tahoma" w:cs="Tahoma"/>
                <w:sz w:val="16"/>
                <w:szCs w:val="16"/>
              </w:rPr>
              <w:t>Komisyon</w:t>
            </w:r>
            <w:r w:rsidR="00744C1E">
              <w:rPr>
                <w:rFonts w:ascii="Tahoma" w:hAnsi="Tahoma" w:cs="Tahoma"/>
                <w:sz w:val="16"/>
                <w:szCs w:val="16"/>
              </w:rPr>
              <w:t xml:space="preserve"> </w:t>
            </w:r>
            <w:r w:rsidRPr="00C465C7">
              <w:rPr>
                <w:rFonts w:ascii="Tahoma" w:hAnsi="Tahoma" w:cs="Tahoma"/>
                <w:sz w:val="16"/>
                <w:szCs w:val="16"/>
              </w:rPr>
              <w:t>alternatiflerin mevcut durumları ve 1.paragrafta atfedilen eşyalardan kurşun migrasyonu da dâhil yeni bilimsel bilgiler ışığında bu girişin 1.-5. paragraflar arasını tekrar değerlendirmeli</w:t>
            </w:r>
            <w:r w:rsidR="00744C1E">
              <w:rPr>
                <w:rFonts w:ascii="Tahoma" w:hAnsi="Tahoma" w:cs="Tahoma"/>
                <w:sz w:val="16"/>
                <w:szCs w:val="16"/>
              </w:rPr>
              <w:t xml:space="preserve"> </w:t>
            </w:r>
            <w:r w:rsidRPr="00C465C7">
              <w:rPr>
                <w:rFonts w:ascii="Tahoma" w:hAnsi="Tahoma" w:cs="Tahoma"/>
                <w:sz w:val="16"/>
                <w:szCs w:val="16"/>
              </w:rPr>
              <w:t>ve uygun olması halinde bu girişi modifiye etmelidir.</w:t>
            </w:r>
          </w:p>
          <w:p w:rsidR="00C465C7" w:rsidRP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7.</w:t>
            </w:r>
            <w:r w:rsidR="00744C1E">
              <w:rPr>
                <w:rFonts w:ascii="Tahoma" w:hAnsi="Tahoma" w:cs="Tahoma"/>
                <w:sz w:val="16"/>
                <w:szCs w:val="16"/>
              </w:rPr>
              <w:t xml:space="preserve"> </w:t>
            </w:r>
            <w:r w:rsidRPr="00B86946">
              <w:rPr>
                <w:rFonts w:ascii="Tahoma" w:hAnsi="Tahoma" w:cs="Tahoma"/>
                <w:sz w:val="16"/>
                <w:szCs w:val="16"/>
              </w:rPr>
              <w:t xml:space="preserve">Piyasaya sürülemez </w:t>
            </w:r>
            <w:r w:rsidRPr="00C465C7">
              <w:rPr>
                <w:rFonts w:ascii="Tahoma" w:hAnsi="Tahoma" w:cs="Tahoma"/>
                <w:sz w:val="16"/>
                <w:szCs w:val="16"/>
              </w:rPr>
              <w:t>veya</w:t>
            </w:r>
            <w:r>
              <w:rPr>
                <w:rFonts w:ascii="Tahoma" w:hAnsi="Tahoma" w:cs="Tahoma"/>
                <w:sz w:val="16"/>
                <w:szCs w:val="16"/>
              </w:rPr>
              <w:t xml:space="preserve"> </w:t>
            </w:r>
            <w:r w:rsidRPr="00C465C7">
              <w:rPr>
                <w:rFonts w:ascii="Tahoma" w:hAnsi="Tahoma" w:cs="Tahoma"/>
                <w:sz w:val="16"/>
                <w:szCs w:val="16"/>
              </w:rPr>
              <w:t>normal ve öngörülen kullanım koşullarında çocuklarca</w:t>
            </w:r>
            <w:r w:rsidR="00744C1E">
              <w:rPr>
                <w:rFonts w:ascii="Tahoma" w:hAnsi="Tahoma" w:cs="Tahoma"/>
                <w:sz w:val="16"/>
                <w:szCs w:val="16"/>
              </w:rPr>
              <w:t xml:space="preserve"> </w:t>
            </w:r>
            <w:r w:rsidRPr="00C465C7">
              <w:rPr>
                <w:rFonts w:ascii="Tahoma" w:hAnsi="Tahoma" w:cs="Tahoma"/>
                <w:sz w:val="16"/>
                <w:szCs w:val="16"/>
              </w:rPr>
              <w:t>ağza alınabilen</w:t>
            </w:r>
            <w:r w:rsidR="00744C1E">
              <w:rPr>
                <w:rFonts w:ascii="Tahoma" w:hAnsi="Tahoma" w:cs="Tahoma"/>
                <w:sz w:val="16"/>
                <w:szCs w:val="16"/>
              </w:rPr>
              <w:t xml:space="preserve"> </w:t>
            </w:r>
            <w:r w:rsidRPr="00C465C7">
              <w:rPr>
                <w:rFonts w:ascii="Tahoma" w:hAnsi="Tahoma" w:cs="Tahoma"/>
                <w:sz w:val="16"/>
                <w:szCs w:val="16"/>
              </w:rPr>
              <w:t>eşyalarda</w:t>
            </w:r>
            <w:r w:rsidR="00744C1E">
              <w:rPr>
                <w:rFonts w:ascii="Tahoma" w:hAnsi="Tahoma" w:cs="Tahoma"/>
                <w:sz w:val="16"/>
                <w:szCs w:val="16"/>
              </w:rPr>
              <w:t xml:space="preserve"> </w:t>
            </w:r>
            <w:r w:rsidRPr="00C465C7">
              <w:rPr>
                <w:rFonts w:ascii="Tahoma" w:hAnsi="Tahoma" w:cs="Tahoma"/>
                <w:sz w:val="16"/>
                <w:szCs w:val="16"/>
              </w:rPr>
              <w:t>veya bu eşyaların</w:t>
            </w:r>
            <w:r w:rsidR="00744C1E">
              <w:rPr>
                <w:rFonts w:ascii="Tahoma" w:hAnsi="Tahoma" w:cs="Tahoma"/>
                <w:sz w:val="16"/>
                <w:szCs w:val="16"/>
              </w:rPr>
              <w:t xml:space="preserve"> </w:t>
            </w:r>
            <w:r w:rsidRPr="00C465C7">
              <w:rPr>
                <w:rFonts w:ascii="Tahoma" w:hAnsi="Tahoma" w:cs="Tahoma"/>
                <w:sz w:val="16"/>
                <w:szCs w:val="16"/>
              </w:rPr>
              <w:t>ulaşılabilen kısımlarında ağırlıkça % 0.05’e</w:t>
            </w:r>
            <w:r w:rsidR="00744C1E">
              <w:rPr>
                <w:rFonts w:ascii="Tahoma" w:hAnsi="Tahoma" w:cs="Tahoma"/>
                <w:sz w:val="16"/>
                <w:szCs w:val="16"/>
              </w:rPr>
              <w:t xml:space="preserve"> </w:t>
            </w:r>
            <w:r w:rsidRPr="00C465C7">
              <w:rPr>
                <w:rFonts w:ascii="Tahoma" w:hAnsi="Tahoma" w:cs="Tahoma"/>
                <w:sz w:val="16"/>
                <w:szCs w:val="16"/>
              </w:rPr>
              <w:t>eşit ya da</w:t>
            </w:r>
            <w:r>
              <w:rPr>
                <w:rFonts w:ascii="Tahoma" w:hAnsi="Tahoma" w:cs="Tahoma"/>
                <w:sz w:val="16"/>
                <w:szCs w:val="16"/>
              </w:rPr>
              <w:t xml:space="preserve"> daha yüksek konsantrasyonlarda yer aldığı </w:t>
            </w:r>
            <w:r w:rsidRPr="00C465C7">
              <w:rPr>
                <w:rFonts w:ascii="Tahoma" w:hAnsi="Tahoma" w:cs="Tahoma"/>
                <w:sz w:val="16"/>
                <w:szCs w:val="16"/>
              </w:rPr>
              <w:t>eşyalar</w:t>
            </w:r>
            <w:r>
              <w:rPr>
                <w:rFonts w:ascii="Tahoma" w:hAnsi="Tahoma" w:cs="Tahoma"/>
                <w:sz w:val="16"/>
                <w:szCs w:val="16"/>
              </w:rPr>
              <w:t xml:space="preserve"> </w:t>
            </w:r>
            <w:r w:rsidRPr="00C465C7">
              <w:rPr>
                <w:rFonts w:ascii="Tahoma" w:hAnsi="Tahoma" w:cs="Tahoma"/>
                <w:sz w:val="16"/>
                <w:szCs w:val="16"/>
              </w:rPr>
              <w:t xml:space="preserve">halka satılmaz. </w:t>
            </w:r>
          </w:p>
          <w:p w:rsidR="00C465C7" w:rsidRDefault="00744C1E" w:rsidP="00C465C7">
            <w:pPr>
              <w:autoSpaceDE w:val="0"/>
              <w:autoSpaceDN w:val="0"/>
              <w:adjustRightInd w:val="0"/>
              <w:spacing w:before="240" w:after="240" w:line="276" w:lineRule="auto"/>
              <w:ind w:left="360"/>
              <w:jc w:val="both"/>
              <w:rPr>
                <w:rFonts w:ascii="Tahoma" w:hAnsi="Tahoma" w:cs="Tahoma"/>
                <w:sz w:val="16"/>
                <w:szCs w:val="16"/>
              </w:rPr>
            </w:pPr>
            <w:r>
              <w:rPr>
                <w:rFonts w:ascii="Tahoma" w:hAnsi="Tahoma" w:cs="Tahoma"/>
                <w:sz w:val="16"/>
                <w:szCs w:val="16"/>
              </w:rPr>
              <w:t>K</w:t>
            </w:r>
            <w:r w:rsidR="00C465C7" w:rsidRPr="00C465C7">
              <w:rPr>
                <w:rFonts w:ascii="Tahoma" w:hAnsi="Tahoma" w:cs="Tahoma"/>
                <w:sz w:val="16"/>
                <w:szCs w:val="16"/>
              </w:rPr>
              <w:t>aplanmış</w:t>
            </w:r>
            <w:r>
              <w:rPr>
                <w:rFonts w:ascii="Tahoma" w:hAnsi="Tahoma" w:cs="Tahoma"/>
                <w:sz w:val="16"/>
                <w:szCs w:val="16"/>
              </w:rPr>
              <w:t xml:space="preserve"> </w:t>
            </w:r>
            <w:r w:rsidR="00C465C7" w:rsidRPr="00C465C7">
              <w:rPr>
                <w:rFonts w:ascii="Tahoma" w:hAnsi="Tahoma" w:cs="Tahoma"/>
                <w:sz w:val="16"/>
                <w:szCs w:val="16"/>
              </w:rPr>
              <w:t xml:space="preserve">olsun ya da olmasın </w:t>
            </w:r>
            <w:r w:rsidR="00953B2B" w:rsidRPr="00C465C7">
              <w:rPr>
                <w:rFonts w:ascii="Tahoma" w:hAnsi="Tahoma" w:cs="Tahoma"/>
                <w:sz w:val="16"/>
                <w:szCs w:val="16"/>
              </w:rPr>
              <w:t>kurşunun salınım</w:t>
            </w:r>
            <w:r>
              <w:rPr>
                <w:rFonts w:ascii="Tahoma" w:hAnsi="Tahoma" w:cs="Tahoma"/>
                <w:sz w:val="16"/>
                <w:szCs w:val="16"/>
              </w:rPr>
              <w:t xml:space="preserve"> </w:t>
            </w:r>
            <w:r w:rsidR="00953B2B" w:rsidRPr="00C465C7">
              <w:rPr>
                <w:rFonts w:ascii="Tahoma" w:hAnsi="Tahoma" w:cs="Tahoma"/>
                <w:sz w:val="16"/>
                <w:szCs w:val="16"/>
              </w:rPr>
              <w:t xml:space="preserve">hızının </w:t>
            </w:r>
            <w:r w:rsidR="00C465C7" w:rsidRPr="00C465C7">
              <w:rPr>
                <w:rFonts w:ascii="Tahoma" w:hAnsi="Tahoma" w:cs="Tahoma"/>
                <w:sz w:val="16"/>
                <w:szCs w:val="16"/>
              </w:rPr>
              <w:t>saatte 0.05 µg/cm2</w:t>
            </w:r>
            <w:r>
              <w:rPr>
                <w:rFonts w:ascii="Tahoma" w:hAnsi="Tahoma" w:cs="Tahoma"/>
                <w:sz w:val="16"/>
                <w:szCs w:val="16"/>
              </w:rPr>
              <w:t xml:space="preserve"> </w:t>
            </w:r>
            <w:r w:rsidR="00C465C7" w:rsidRPr="00C465C7">
              <w:rPr>
                <w:rFonts w:ascii="Tahoma" w:hAnsi="Tahoma" w:cs="Tahoma"/>
                <w:sz w:val="16"/>
                <w:szCs w:val="16"/>
              </w:rPr>
              <w:t>(0,05 µg/g/h) değerini aşma</w:t>
            </w:r>
            <w:r w:rsidR="00953B2B">
              <w:rPr>
                <w:rFonts w:ascii="Tahoma" w:hAnsi="Tahoma" w:cs="Tahoma"/>
                <w:sz w:val="16"/>
                <w:szCs w:val="16"/>
              </w:rPr>
              <w:t>dığı</w:t>
            </w:r>
            <w:r w:rsidR="00C465C7" w:rsidRPr="00C465C7">
              <w:rPr>
                <w:rFonts w:ascii="Tahoma" w:hAnsi="Tahoma" w:cs="Tahoma"/>
                <w:sz w:val="16"/>
                <w:szCs w:val="16"/>
              </w:rPr>
              <w:t xml:space="preserve"> </w:t>
            </w:r>
            <w:r w:rsidR="00953B2B">
              <w:rPr>
                <w:rFonts w:ascii="Tahoma" w:hAnsi="Tahoma" w:cs="Tahoma"/>
                <w:sz w:val="16"/>
                <w:szCs w:val="16"/>
              </w:rPr>
              <w:t>gösterilebil</w:t>
            </w:r>
            <w:r>
              <w:rPr>
                <w:rFonts w:ascii="Tahoma" w:hAnsi="Tahoma" w:cs="Tahoma"/>
                <w:sz w:val="16"/>
                <w:szCs w:val="16"/>
              </w:rPr>
              <w:t xml:space="preserve">en </w:t>
            </w:r>
            <w:r w:rsidR="00C465C7" w:rsidRPr="00C465C7">
              <w:rPr>
                <w:rFonts w:ascii="Tahoma" w:hAnsi="Tahoma" w:cs="Tahoma"/>
                <w:sz w:val="16"/>
                <w:szCs w:val="16"/>
              </w:rPr>
              <w:t>eşyalar</w:t>
            </w:r>
            <w:r>
              <w:rPr>
                <w:rFonts w:ascii="Tahoma" w:hAnsi="Tahoma" w:cs="Tahoma"/>
                <w:sz w:val="16"/>
                <w:szCs w:val="16"/>
              </w:rPr>
              <w:t>da</w:t>
            </w:r>
            <w:r w:rsidR="00DB04D0">
              <w:rPr>
                <w:rFonts w:ascii="Tahoma" w:hAnsi="Tahoma" w:cs="Tahoma"/>
                <w:sz w:val="16"/>
                <w:szCs w:val="16"/>
              </w:rPr>
              <w:t xml:space="preserve"> </w:t>
            </w:r>
            <w:r w:rsidR="00DB04D0" w:rsidRPr="00DB04D0">
              <w:rPr>
                <w:rFonts w:ascii="Tahoma" w:hAnsi="Tahoma" w:cs="Tahoma"/>
                <w:sz w:val="16"/>
                <w:szCs w:val="16"/>
              </w:rPr>
              <w:t>veya  erişilebilen herhangi bir kısmında;</w:t>
            </w:r>
            <w:bookmarkStart w:id="0" w:name="_GoBack"/>
            <w:bookmarkEnd w:id="0"/>
            <w:r>
              <w:rPr>
                <w:rFonts w:ascii="Tahoma" w:hAnsi="Tahoma" w:cs="Tahoma"/>
                <w:sz w:val="16"/>
                <w:szCs w:val="16"/>
              </w:rPr>
              <w:t xml:space="preserve"> ve</w:t>
            </w:r>
            <w:r w:rsidR="00953B2B">
              <w:rPr>
                <w:rFonts w:ascii="Tahoma" w:hAnsi="Tahoma" w:cs="Tahoma"/>
                <w:sz w:val="16"/>
                <w:szCs w:val="16"/>
              </w:rPr>
              <w:t xml:space="preserve"> </w:t>
            </w:r>
            <w:r w:rsidR="00C465C7" w:rsidRPr="00C465C7">
              <w:rPr>
                <w:rFonts w:ascii="Tahoma" w:hAnsi="Tahoma" w:cs="Tahoma"/>
                <w:sz w:val="16"/>
                <w:szCs w:val="16"/>
              </w:rPr>
              <w:t>kaplanmış eşyalar</w:t>
            </w:r>
            <w:r>
              <w:rPr>
                <w:rFonts w:ascii="Tahoma" w:hAnsi="Tahoma" w:cs="Tahoma"/>
                <w:sz w:val="16"/>
                <w:szCs w:val="16"/>
              </w:rPr>
              <w:t xml:space="preserve"> için</w:t>
            </w:r>
            <w:r w:rsidR="00953B2B">
              <w:rPr>
                <w:rFonts w:ascii="Tahoma" w:hAnsi="Tahoma" w:cs="Tahoma"/>
                <w:sz w:val="16"/>
                <w:szCs w:val="16"/>
              </w:rPr>
              <w:t xml:space="preserve"> </w:t>
            </w:r>
            <w:r w:rsidR="00C465C7" w:rsidRPr="00C465C7">
              <w:rPr>
                <w:rFonts w:ascii="Tahoma" w:hAnsi="Tahoma" w:cs="Tahoma"/>
                <w:sz w:val="16"/>
                <w:szCs w:val="16"/>
              </w:rPr>
              <w:t>söz</w:t>
            </w:r>
            <w:r w:rsidR="00953B2B">
              <w:rPr>
                <w:rFonts w:ascii="Tahoma" w:hAnsi="Tahoma" w:cs="Tahoma"/>
                <w:sz w:val="16"/>
                <w:szCs w:val="16"/>
              </w:rPr>
              <w:t xml:space="preserve"> </w:t>
            </w:r>
            <w:r w:rsidR="00C465C7" w:rsidRPr="00C465C7">
              <w:rPr>
                <w:rFonts w:ascii="Tahoma" w:hAnsi="Tahoma" w:cs="Tahoma"/>
                <w:sz w:val="16"/>
                <w:szCs w:val="16"/>
              </w:rPr>
              <w:t>konusu eşyanın normal ve öngörülen kullan</w:t>
            </w:r>
            <w:r w:rsidR="00953B2B">
              <w:rPr>
                <w:rFonts w:ascii="Tahoma" w:hAnsi="Tahoma" w:cs="Tahoma"/>
                <w:sz w:val="16"/>
                <w:szCs w:val="16"/>
              </w:rPr>
              <w:t>ım koşullarında</w:t>
            </w:r>
            <w:r>
              <w:rPr>
                <w:rFonts w:ascii="Tahoma" w:hAnsi="Tahoma" w:cs="Tahoma"/>
                <w:sz w:val="16"/>
                <w:szCs w:val="16"/>
              </w:rPr>
              <w:t xml:space="preserve"> </w:t>
            </w:r>
            <w:r w:rsidRPr="00C465C7">
              <w:rPr>
                <w:rFonts w:ascii="Tahoma" w:hAnsi="Tahoma" w:cs="Tahoma"/>
                <w:sz w:val="16"/>
                <w:szCs w:val="16"/>
              </w:rPr>
              <w:t>kaplamanın</w:t>
            </w:r>
            <w:r>
              <w:rPr>
                <w:rFonts w:ascii="Tahoma" w:hAnsi="Tahoma" w:cs="Tahoma"/>
                <w:sz w:val="16"/>
                <w:szCs w:val="16"/>
              </w:rPr>
              <w:t xml:space="preserve"> </w:t>
            </w:r>
            <w:r w:rsidR="00953B2B">
              <w:rPr>
                <w:rFonts w:ascii="Tahoma" w:hAnsi="Tahoma" w:cs="Tahoma"/>
                <w:sz w:val="16"/>
                <w:szCs w:val="16"/>
              </w:rPr>
              <w:t>en az iki yıl</w:t>
            </w:r>
            <w:r w:rsidR="00C465C7" w:rsidRPr="00C465C7">
              <w:rPr>
                <w:rFonts w:ascii="Tahoma" w:hAnsi="Tahoma" w:cs="Tahoma"/>
                <w:sz w:val="16"/>
                <w:szCs w:val="16"/>
              </w:rPr>
              <w:t xml:space="preserve"> </w:t>
            </w:r>
            <w:r w:rsidR="00953B2B">
              <w:rPr>
                <w:rFonts w:ascii="Tahoma" w:hAnsi="Tahoma" w:cs="Tahoma"/>
                <w:sz w:val="16"/>
                <w:szCs w:val="16"/>
              </w:rPr>
              <w:t>süreyle</w:t>
            </w:r>
            <w:r w:rsidR="00C465C7" w:rsidRPr="00C465C7">
              <w:rPr>
                <w:rFonts w:ascii="Tahoma" w:hAnsi="Tahoma" w:cs="Tahoma"/>
                <w:sz w:val="16"/>
                <w:szCs w:val="16"/>
              </w:rPr>
              <w:t xml:space="preserve"> bu salınım</w:t>
            </w:r>
            <w:r>
              <w:rPr>
                <w:rFonts w:ascii="Tahoma" w:hAnsi="Tahoma" w:cs="Tahoma"/>
                <w:sz w:val="16"/>
                <w:szCs w:val="16"/>
              </w:rPr>
              <w:t xml:space="preserve"> </w:t>
            </w:r>
            <w:r w:rsidR="00C465C7" w:rsidRPr="00C465C7">
              <w:rPr>
                <w:rFonts w:ascii="Tahoma" w:hAnsi="Tahoma" w:cs="Tahoma"/>
                <w:sz w:val="16"/>
                <w:szCs w:val="16"/>
              </w:rPr>
              <w:t>hızını</w:t>
            </w:r>
            <w:r>
              <w:rPr>
                <w:rFonts w:ascii="Tahoma" w:hAnsi="Tahoma" w:cs="Tahoma"/>
                <w:sz w:val="16"/>
                <w:szCs w:val="16"/>
              </w:rPr>
              <w:t xml:space="preserve"> </w:t>
            </w:r>
            <w:r w:rsidR="00C465C7" w:rsidRPr="00C465C7">
              <w:rPr>
                <w:rFonts w:ascii="Tahoma" w:hAnsi="Tahoma" w:cs="Tahoma"/>
                <w:sz w:val="16"/>
                <w:szCs w:val="16"/>
              </w:rPr>
              <w:t xml:space="preserve">aşmaması </w:t>
            </w:r>
            <w:r>
              <w:rPr>
                <w:rFonts w:ascii="Tahoma" w:hAnsi="Tahoma" w:cs="Tahoma"/>
                <w:sz w:val="16"/>
                <w:szCs w:val="16"/>
              </w:rPr>
              <w:t>temin edilir ve bu gösterilebilirse</w:t>
            </w:r>
            <w:r w:rsidR="00C465C7" w:rsidRPr="00C465C7">
              <w:rPr>
                <w:rFonts w:ascii="Tahoma" w:hAnsi="Tahoma" w:cs="Tahoma"/>
                <w:sz w:val="16"/>
                <w:szCs w:val="16"/>
              </w:rPr>
              <w:t xml:space="preserve"> </w:t>
            </w:r>
            <w:r>
              <w:rPr>
                <w:rFonts w:ascii="Tahoma" w:hAnsi="Tahoma" w:cs="Tahoma"/>
                <w:sz w:val="16"/>
                <w:szCs w:val="16"/>
              </w:rPr>
              <w:t>söz konusu limit</w:t>
            </w:r>
            <w:r w:rsidRPr="00C465C7">
              <w:rPr>
                <w:rFonts w:ascii="Tahoma" w:hAnsi="Tahoma" w:cs="Tahoma"/>
                <w:sz w:val="16"/>
                <w:szCs w:val="16"/>
              </w:rPr>
              <w:t xml:space="preserve"> </w:t>
            </w:r>
            <w:r w:rsidR="00C465C7" w:rsidRPr="00C465C7">
              <w:rPr>
                <w:rFonts w:ascii="Tahoma" w:hAnsi="Tahoma" w:cs="Tahoma"/>
                <w:sz w:val="16"/>
                <w:szCs w:val="16"/>
              </w:rPr>
              <w:t>uygulanmaz.</w:t>
            </w:r>
          </w:p>
          <w:p w:rsidR="00C465C7" w:rsidRP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Bu paragrafın amacı doğrultusunda tek ebadı 5 cm’den</w:t>
            </w:r>
            <w:r w:rsidR="00744C1E">
              <w:rPr>
                <w:rFonts w:ascii="Tahoma" w:hAnsi="Tahoma" w:cs="Tahoma"/>
                <w:sz w:val="16"/>
                <w:szCs w:val="16"/>
              </w:rPr>
              <w:t xml:space="preserve"> </w:t>
            </w:r>
            <w:r w:rsidRPr="00C465C7">
              <w:rPr>
                <w:rFonts w:ascii="Tahoma" w:hAnsi="Tahoma" w:cs="Tahoma"/>
                <w:sz w:val="16"/>
                <w:szCs w:val="16"/>
              </w:rPr>
              <w:t>küçük</w:t>
            </w:r>
            <w:r w:rsidR="00744C1E">
              <w:rPr>
                <w:rFonts w:ascii="Tahoma" w:hAnsi="Tahoma" w:cs="Tahoma"/>
                <w:sz w:val="16"/>
                <w:szCs w:val="16"/>
              </w:rPr>
              <w:t>se</w:t>
            </w:r>
            <w:r w:rsidRPr="00C465C7">
              <w:rPr>
                <w:rFonts w:ascii="Tahoma" w:hAnsi="Tahoma" w:cs="Tahoma"/>
                <w:sz w:val="16"/>
                <w:szCs w:val="16"/>
              </w:rPr>
              <w:t xml:space="preserve"> ya da sökülebilir veya çıkıntılı kısım</w:t>
            </w:r>
            <w:r w:rsidR="00744C1E">
              <w:rPr>
                <w:rFonts w:ascii="Tahoma" w:hAnsi="Tahoma" w:cs="Tahoma"/>
                <w:sz w:val="16"/>
                <w:szCs w:val="16"/>
              </w:rPr>
              <w:t>ları varsa bu</w:t>
            </w:r>
            <w:r w:rsidRPr="00C465C7">
              <w:rPr>
                <w:rFonts w:ascii="Tahoma" w:hAnsi="Tahoma" w:cs="Tahoma"/>
                <w:sz w:val="16"/>
                <w:szCs w:val="16"/>
              </w:rPr>
              <w:t xml:space="preserve"> eşya</w:t>
            </w:r>
            <w:r w:rsidR="00744C1E">
              <w:rPr>
                <w:rFonts w:ascii="Tahoma" w:hAnsi="Tahoma" w:cs="Tahoma"/>
                <w:sz w:val="16"/>
                <w:szCs w:val="16"/>
              </w:rPr>
              <w:t xml:space="preserve">nın </w:t>
            </w:r>
            <w:r w:rsidRPr="00C465C7">
              <w:rPr>
                <w:rFonts w:ascii="Tahoma" w:hAnsi="Tahoma" w:cs="Tahoma"/>
                <w:sz w:val="16"/>
                <w:szCs w:val="16"/>
              </w:rPr>
              <w:t>ya da bunun erişilebilen kısımlarının çocuklar tarafından ağza alınabileceği öngörülmüştür.</w:t>
            </w:r>
          </w:p>
          <w:p w:rsidR="00C465C7" w:rsidRP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8.</w:t>
            </w:r>
            <w:r w:rsidR="00744C1E">
              <w:rPr>
                <w:rFonts w:ascii="Tahoma" w:hAnsi="Tahoma" w:cs="Tahoma"/>
                <w:sz w:val="16"/>
                <w:szCs w:val="16"/>
              </w:rPr>
              <w:t xml:space="preserve"> </w:t>
            </w:r>
            <w:r w:rsidRPr="00C465C7">
              <w:rPr>
                <w:rFonts w:ascii="Tahoma" w:hAnsi="Tahoma" w:cs="Tahoma"/>
                <w:sz w:val="16"/>
                <w:szCs w:val="16"/>
              </w:rPr>
              <w:t>7. Para</w:t>
            </w:r>
            <w:r>
              <w:rPr>
                <w:rFonts w:ascii="Tahoma" w:hAnsi="Tahoma" w:cs="Tahoma"/>
                <w:sz w:val="16"/>
                <w:szCs w:val="16"/>
              </w:rPr>
              <w:t>graftaki kısıtlama aşağıdakiler</w:t>
            </w:r>
            <w:r w:rsidRPr="00C465C7">
              <w:rPr>
                <w:rFonts w:ascii="Tahoma" w:hAnsi="Tahoma" w:cs="Tahoma"/>
                <w:sz w:val="16"/>
                <w:szCs w:val="16"/>
              </w:rPr>
              <w:t>e</w:t>
            </w:r>
            <w:r>
              <w:rPr>
                <w:rFonts w:ascii="Tahoma" w:hAnsi="Tahoma" w:cs="Tahoma"/>
                <w:sz w:val="16"/>
                <w:szCs w:val="16"/>
              </w:rPr>
              <w:t xml:space="preserve"> </w:t>
            </w:r>
            <w:r w:rsidRPr="00C465C7">
              <w:rPr>
                <w:rFonts w:ascii="Tahoma" w:hAnsi="Tahoma" w:cs="Tahoma"/>
                <w:sz w:val="16"/>
                <w:szCs w:val="16"/>
              </w:rPr>
              <w:t>uygulanmaz:</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(a) 1. Paragr</w:t>
            </w:r>
            <w:r w:rsidR="00744C1E">
              <w:rPr>
                <w:rFonts w:ascii="Tahoma" w:hAnsi="Tahoma" w:cs="Tahoma"/>
                <w:sz w:val="16"/>
                <w:szCs w:val="16"/>
              </w:rPr>
              <w:t>a</w:t>
            </w:r>
            <w:r w:rsidRPr="00C465C7">
              <w:rPr>
                <w:rFonts w:ascii="Tahoma" w:hAnsi="Tahoma" w:cs="Tahoma"/>
                <w:sz w:val="16"/>
                <w:szCs w:val="16"/>
              </w:rPr>
              <w:t>f kapsa</w:t>
            </w:r>
            <w:r w:rsidR="00744C1E">
              <w:rPr>
                <w:rFonts w:ascii="Tahoma" w:hAnsi="Tahoma" w:cs="Tahoma"/>
                <w:sz w:val="16"/>
                <w:szCs w:val="16"/>
              </w:rPr>
              <w:t>m</w:t>
            </w:r>
            <w:r w:rsidRPr="00C465C7">
              <w:rPr>
                <w:rFonts w:ascii="Tahoma" w:hAnsi="Tahoma" w:cs="Tahoma"/>
                <w:sz w:val="16"/>
                <w:szCs w:val="16"/>
              </w:rPr>
              <w:t>ındaki mücevher eşyaları,</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(b) 69/493/EEC sayılı Direktifin</w:t>
            </w:r>
            <w:r w:rsidR="00744C1E">
              <w:rPr>
                <w:rFonts w:ascii="Tahoma" w:hAnsi="Tahoma" w:cs="Tahoma"/>
                <w:sz w:val="16"/>
                <w:szCs w:val="16"/>
              </w:rPr>
              <w:t xml:space="preserve"> </w:t>
            </w:r>
            <w:r w:rsidRPr="00C465C7">
              <w:rPr>
                <w:rFonts w:ascii="Tahoma" w:hAnsi="Tahoma" w:cs="Tahoma"/>
                <w:sz w:val="16"/>
                <w:szCs w:val="16"/>
              </w:rPr>
              <w:t>Annex I’inde (kategori 1,</w:t>
            </w:r>
            <w:r w:rsidR="00744C1E">
              <w:rPr>
                <w:rFonts w:ascii="Tahoma" w:hAnsi="Tahoma" w:cs="Tahoma"/>
                <w:sz w:val="16"/>
                <w:szCs w:val="16"/>
              </w:rPr>
              <w:t xml:space="preserve"> </w:t>
            </w:r>
            <w:r w:rsidRPr="00C465C7">
              <w:rPr>
                <w:rFonts w:ascii="Tahoma" w:hAnsi="Tahoma" w:cs="Tahoma"/>
                <w:sz w:val="16"/>
                <w:szCs w:val="16"/>
              </w:rPr>
              <w:t>2,</w:t>
            </w:r>
            <w:r w:rsidR="00744C1E">
              <w:rPr>
                <w:rFonts w:ascii="Tahoma" w:hAnsi="Tahoma" w:cs="Tahoma"/>
                <w:sz w:val="16"/>
                <w:szCs w:val="16"/>
              </w:rPr>
              <w:t xml:space="preserve"> </w:t>
            </w:r>
            <w:r w:rsidRPr="00C465C7">
              <w:rPr>
                <w:rFonts w:ascii="Tahoma" w:hAnsi="Tahoma" w:cs="Tahoma"/>
                <w:sz w:val="16"/>
                <w:szCs w:val="16"/>
              </w:rPr>
              <w:t>3 ve 4) tanımlı krital cam</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(c ) kurşun veya bileşikleri ya da bu maddeleri içeren karışımlarla işlem görmedikleri sürece bilimsel olmayan veya yeniden yapılan değerli ve yarı-değerli taşlar (2658/87 (EEC) sayılı Tüzük ile CN Kodu 7103),</w:t>
            </w:r>
          </w:p>
          <w:p w:rsidR="00C465C7" w:rsidRPr="00744C1E" w:rsidRDefault="00744C1E" w:rsidP="00744C1E">
            <w:pPr>
              <w:autoSpaceDE w:val="0"/>
              <w:autoSpaceDN w:val="0"/>
              <w:adjustRightInd w:val="0"/>
              <w:spacing w:before="60" w:after="100" w:line="276" w:lineRule="auto"/>
              <w:ind w:left="511"/>
              <w:jc w:val="both"/>
              <w:rPr>
                <w:rFonts w:ascii="Tahoma" w:hAnsi="Tahoma" w:cs="Tahoma"/>
                <w:sz w:val="16"/>
                <w:szCs w:val="16"/>
              </w:rPr>
            </w:pPr>
            <w:r w:rsidRPr="00744C1E">
              <w:rPr>
                <w:rFonts w:ascii="Tahoma" w:hAnsi="Tahoma" w:cs="Tahoma"/>
                <w:sz w:val="16"/>
                <w:szCs w:val="16"/>
              </w:rPr>
              <w:t>(d</w:t>
            </w:r>
            <w:r>
              <w:rPr>
                <w:rFonts w:ascii="Tahoma" w:hAnsi="Tahoma" w:cs="Tahoma"/>
                <w:sz w:val="16"/>
                <w:szCs w:val="16"/>
              </w:rPr>
              <w:t xml:space="preserve">) </w:t>
            </w:r>
            <w:r w:rsidR="00C465C7" w:rsidRPr="00744C1E">
              <w:rPr>
                <w:rFonts w:ascii="Tahoma" w:hAnsi="Tahoma" w:cs="Tahoma"/>
                <w:sz w:val="16"/>
                <w:szCs w:val="16"/>
              </w:rPr>
              <w:t>füzyon, vitray işlemi ya da</w:t>
            </w:r>
            <w:r w:rsidRPr="00744C1E">
              <w:rPr>
                <w:rFonts w:ascii="Tahoma" w:hAnsi="Tahoma" w:cs="Tahoma"/>
                <w:sz w:val="16"/>
                <w:szCs w:val="16"/>
              </w:rPr>
              <w:t xml:space="preserve"> </w:t>
            </w:r>
            <w:r w:rsidR="000746D9">
              <w:rPr>
                <w:rFonts w:ascii="Tahoma" w:hAnsi="Tahoma" w:cs="Tahoma"/>
                <w:sz w:val="16"/>
                <w:szCs w:val="16"/>
              </w:rPr>
              <w:t>en az 500</w:t>
            </w:r>
            <w:r w:rsidR="00C465C7" w:rsidRPr="00744C1E">
              <w:rPr>
                <w:rFonts w:ascii="Tahoma" w:hAnsi="Tahoma" w:cs="Tahoma"/>
                <w:sz w:val="16"/>
                <w:szCs w:val="16"/>
                <w:vertAlign w:val="superscript"/>
              </w:rPr>
              <w:t>0</w:t>
            </w:r>
            <w:r w:rsidR="00C465C7" w:rsidRPr="00744C1E">
              <w:rPr>
                <w:rFonts w:ascii="Tahoma" w:hAnsi="Tahoma" w:cs="Tahoma"/>
                <w:sz w:val="16"/>
                <w:szCs w:val="16"/>
              </w:rPr>
              <w:t>C’da ergimiş minerallerin sinterleştirme</w:t>
            </w:r>
            <w:r w:rsidRPr="00744C1E">
              <w:rPr>
                <w:rFonts w:ascii="Tahoma" w:hAnsi="Tahoma" w:cs="Tahoma"/>
                <w:sz w:val="16"/>
                <w:szCs w:val="16"/>
              </w:rPr>
              <w:t xml:space="preserve"> </w:t>
            </w:r>
            <w:r w:rsidR="00C465C7" w:rsidRPr="00744C1E">
              <w:rPr>
                <w:rFonts w:ascii="Tahoma" w:hAnsi="Tahoma" w:cs="Tahoma"/>
                <w:sz w:val="16"/>
                <w:szCs w:val="16"/>
              </w:rPr>
              <w:t>sonucunda</w:t>
            </w:r>
            <w:r w:rsidRPr="00744C1E">
              <w:rPr>
                <w:rFonts w:ascii="Tahoma" w:hAnsi="Tahoma" w:cs="Tahoma"/>
                <w:sz w:val="16"/>
                <w:szCs w:val="16"/>
              </w:rPr>
              <w:t xml:space="preserve"> </w:t>
            </w:r>
            <w:r w:rsidR="00C465C7" w:rsidRPr="00744C1E">
              <w:rPr>
                <w:rFonts w:ascii="Tahoma" w:hAnsi="Tahoma" w:cs="Tahoma"/>
                <w:sz w:val="16"/>
                <w:szCs w:val="16"/>
              </w:rPr>
              <w:t>vitraylanabilen</w:t>
            </w:r>
            <w:r w:rsidRPr="00744C1E">
              <w:rPr>
                <w:rFonts w:ascii="Tahoma" w:hAnsi="Tahoma" w:cs="Tahoma"/>
                <w:sz w:val="16"/>
                <w:szCs w:val="16"/>
              </w:rPr>
              <w:t xml:space="preserve"> </w:t>
            </w:r>
            <w:r w:rsidR="00C465C7" w:rsidRPr="00744C1E">
              <w:rPr>
                <w:rFonts w:ascii="Tahoma" w:hAnsi="Tahoma" w:cs="Tahoma"/>
                <w:sz w:val="16"/>
                <w:szCs w:val="16"/>
              </w:rPr>
              <w:t xml:space="preserve">karışımlar olarak tanımlanan emayeler, </w:t>
            </w:r>
          </w:p>
          <w:p w:rsidR="00744C1E" w:rsidRPr="00744C1E" w:rsidRDefault="00744C1E" w:rsidP="00744C1E">
            <w:pPr>
              <w:autoSpaceDE w:val="0"/>
              <w:autoSpaceDN w:val="0"/>
              <w:adjustRightInd w:val="0"/>
              <w:spacing w:before="60" w:after="100" w:line="276" w:lineRule="auto"/>
              <w:ind w:left="511"/>
              <w:jc w:val="both"/>
              <w:rPr>
                <w:rFonts w:ascii="Tahoma" w:hAnsi="Tahoma" w:cs="Tahoma"/>
                <w:sz w:val="16"/>
                <w:szCs w:val="16"/>
              </w:rPr>
            </w:pPr>
            <w:r>
              <w:rPr>
                <w:rFonts w:ascii="Tahoma" w:hAnsi="Tahoma" w:cs="Tahoma"/>
                <w:sz w:val="16"/>
                <w:szCs w:val="16"/>
              </w:rPr>
              <w:t xml:space="preserve">(e) asma kilitler v.b dahil olmak üzere anahtar ve kilitler, </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(f) müzik aletleri</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(g) pirinç alaşım</w:t>
            </w:r>
            <w:r w:rsidR="00744C1E">
              <w:rPr>
                <w:rFonts w:ascii="Tahoma" w:hAnsi="Tahoma" w:cs="Tahoma"/>
                <w:sz w:val="16"/>
                <w:szCs w:val="16"/>
              </w:rPr>
              <w:t xml:space="preserve"> </w:t>
            </w:r>
            <w:r w:rsidRPr="00C465C7">
              <w:rPr>
                <w:rFonts w:ascii="Tahoma" w:hAnsi="Tahoma" w:cs="Tahoma"/>
                <w:sz w:val="16"/>
                <w:szCs w:val="16"/>
              </w:rPr>
              <w:t>içinde kurşun (metal) konsantrasyonu ağırlıkça</w:t>
            </w:r>
            <w:r w:rsidR="00744C1E">
              <w:rPr>
                <w:rFonts w:ascii="Tahoma" w:hAnsi="Tahoma" w:cs="Tahoma"/>
                <w:sz w:val="16"/>
                <w:szCs w:val="16"/>
              </w:rPr>
              <w:t xml:space="preserve"> </w:t>
            </w:r>
            <w:r w:rsidRPr="00C465C7">
              <w:rPr>
                <w:rFonts w:ascii="Tahoma" w:hAnsi="Tahoma" w:cs="Tahoma"/>
                <w:sz w:val="16"/>
                <w:szCs w:val="16"/>
              </w:rPr>
              <w:t>% 0.5’i aşmayan</w:t>
            </w:r>
            <w:r w:rsidR="00744C1E">
              <w:rPr>
                <w:rFonts w:ascii="Tahoma" w:hAnsi="Tahoma" w:cs="Tahoma"/>
                <w:sz w:val="16"/>
                <w:szCs w:val="16"/>
              </w:rPr>
              <w:t xml:space="preserve"> </w:t>
            </w:r>
            <w:r w:rsidRPr="00C465C7">
              <w:rPr>
                <w:rFonts w:ascii="Tahoma" w:hAnsi="Tahoma" w:cs="Tahoma"/>
                <w:sz w:val="16"/>
                <w:szCs w:val="16"/>
              </w:rPr>
              <w:t>pirinç alaşım içeren eşyalar ve kısımları,</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 xml:space="preserve">(h) yazma </w:t>
            </w:r>
            <w:r w:rsidR="00744C1E">
              <w:rPr>
                <w:rFonts w:ascii="Tahoma" w:hAnsi="Tahoma" w:cs="Tahoma"/>
                <w:sz w:val="16"/>
                <w:szCs w:val="16"/>
              </w:rPr>
              <w:t>araçlarının uçları</w:t>
            </w:r>
            <w:r w:rsidRPr="00C465C7">
              <w:rPr>
                <w:rFonts w:ascii="Tahoma" w:hAnsi="Tahoma" w:cs="Tahoma"/>
                <w:sz w:val="16"/>
                <w:szCs w:val="16"/>
              </w:rPr>
              <w:t>,</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(i) dini eşyalar</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t>(j) taşınabilir çinko-karbon piller ve düğme hücre piller,</w:t>
            </w:r>
          </w:p>
          <w:p w:rsidR="00C465C7" w:rsidRPr="00C465C7" w:rsidRDefault="00C465C7" w:rsidP="00744C1E">
            <w:pPr>
              <w:autoSpaceDE w:val="0"/>
              <w:autoSpaceDN w:val="0"/>
              <w:adjustRightInd w:val="0"/>
              <w:spacing w:before="60" w:after="100" w:line="276" w:lineRule="auto"/>
              <w:ind w:left="511"/>
              <w:jc w:val="both"/>
              <w:rPr>
                <w:rFonts w:ascii="Tahoma" w:hAnsi="Tahoma" w:cs="Tahoma"/>
                <w:sz w:val="16"/>
                <w:szCs w:val="16"/>
              </w:rPr>
            </w:pPr>
            <w:r w:rsidRPr="00C465C7">
              <w:rPr>
                <w:rFonts w:ascii="Tahoma" w:hAnsi="Tahoma" w:cs="Tahoma"/>
                <w:sz w:val="16"/>
                <w:szCs w:val="16"/>
              </w:rPr>
              <w:lastRenderedPageBreak/>
              <w:t>(k) aşağıdaki kapsama giren eşyalar:</w:t>
            </w:r>
          </w:p>
          <w:p w:rsidR="00C465C7" w:rsidRPr="00C465C7" w:rsidRDefault="00C465C7" w:rsidP="00744C1E">
            <w:pPr>
              <w:autoSpaceDE w:val="0"/>
              <w:autoSpaceDN w:val="0"/>
              <w:adjustRightInd w:val="0"/>
              <w:spacing w:before="40" w:after="40" w:line="276" w:lineRule="auto"/>
              <w:ind w:left="936"/>
              <w:jc w:val="both"/>
              <w:rPr>
                <w:rFonts w:ascii="Tahoma" w:hAnsi="Tahoma" w:cs="Tahoma"/>
                <w:sz w:val="16"/>
                <w:szCs w:val="16"/>
              </w:rPr>
            </w:pPr>
            <w:r w:rsidRPr="00C465C7">
              <w:rPr>
                <w:rFonts w:ascii="Tahoma" w:hAnsi="Tahoma" w:cs="Tahoma"/>
                <w:sz w:val="16"/>
                <w:szCs w:val="16"/>
              </w:rPr>
              <w:t>(i) 94/62/EC Direktifi</w:t>
            </w:r>
          </w:p>
          <w:p w:rsidR="00C465C7" w:rsidRPr="00C465C7" w:rsidRDefault="00C465C7" w:rsidP="00744C1E">
            <w:pPr>
              <w:autoSpaceDE w:val="0"/>
              <w:autoSpaceDN w:val="0"/>
              <w:adjustRightInd w:val="0"/>
              <w:spacing w:before="40" w:after="40" w:line="276" w:lineRule="auto"/>
              <w:ind w:left="936"/>
              <w:jc w:val="both"/>
              <w:rPr>
                <w:rFonts w:ascii="Tahoma" w:hAnsi="Tahoma" w:cs="Tahoma"/>
                <w:sz w:val="16"/>
                <w:szCs w:val="16"/>
              </w:rPr>
            </w:pPr>
            <w:r w:rsidRPr="00C465C7">
              <w:rPr>
                <w:rFonts w:ascii="Tahoma" w:hAnsi="Tahoma" w:cs="Tahoma"/>
                <w:sz w:val="16"/>
                <w:szCs w:val="16"/>
              </w:rPr>
              <w:t>(ii) 1935/2004 (EC) Tüzüğü</w:t>
            </w:r>
          </w:p>
          <w:p w:rsidR="00C465C7" w:rsidRPr="00C465C7" w:rsidRDefault="00C465C7" w:rsidP="00744C1E">
            <w:pPr>
              <w:autoSpaceDE w:val="0"/>
              <w:autoSpaceDN w:val="0"/>
              <w:adjustRightInd w:val="0"/>
              <w:spacing w:before="40" w:after="40" w:line="276" w:lineRule="auto"/>
              <w:ind w:left="936"/>
              <w:jc w:val="both"/>
              <w:rPr>
                <w:rFonts w:ascii="Tahoma" w:hAnsi="Tahoma" w:cs="Tahoma"/>
                <w:sz w:val="16"/>
                <w:szCs w:val="16"/>
              </w:rPr>
            </w:pPr>
            <w:r w:rsidRPr="00C465C7">
              <w:rPr>
                <w:rFonts w:ascii="Tahoma" w:hAnsi="Tahoma" w:cs="Tahoma"/>
                <w:sz w:val="16"/>
                <w:szCs w:val="16"/>
              </w:rPr>
              <w:t xml:space="preserve">(iii) </w:t>
            </w:r>
            <w:hyperlink r:id="rId14" w:history="1">
              <w:r w:rsidRPr="00C465C7">
                <w:rPr>
                  <w:rFonts w:ascii="Tahoma" w:hAnsi="Tahoma" w:cs="Tahoma"/>
                  <w:sz w:val="16"/>
                  <w:szCs w:val="16"/>
                </w:rPr>
                <w:t>2009/48/EC Avrupa Parlemantosu ve Konseyi Direktifi</w:t>
              </w:r>
            </w:hyperlink>
          </w:p>
          <w:p w:rsidR="00C465C7" w:rsidRPr="00C465C7" w:rsidRDefault="00C465C7" w:rsidP="00744C1E">
            <w:pPr>
              <w:autoSpaceDE w:val="0"/>
              <w:autoSpaceDN w:val="0"/>
              <w:adjustRightInd w:val="0"/>
              <w:spacing w:before="40" w:after="40" w:line="276" w:lineRule="auto"/>
              <w:ind w:left="936"/>
              <w:jc w:val="both"/>
              <w:rPr>
                <w:rFonts w:ascii="Tahoma" w:hAnsi="Tahoma" w:cs="Tahoma"/>
                <w:sz w:val="16"/>
                <w:szCs w:val="16"/>
              </w:rPr>
            </w:pPr>
            <w:r w:rsidRPr="00C465C7">
              <w:rPr>
                <w:rFonts w:ascii="Tahoma" w:hAnsi="Tahoma" w:cs="Tahoma"/>
                <w:sz w:val="16"/>
                <w:szCs w:val="16"/>
              </w:rPr>
              <w:t xml:space="preserve">(iv) </w:t>
            </w:r>
            <w:hyperlink r:id="rId15" w:history="1">
              <w:r w:rsidRPr="00C465C7">
                <w:rPr>
                  <w:rFonts w:ascii="Tahoma" w:hAnsi="Tahoma" w:cs="Tahoma"/>
                  <w:sz w:val="16"/>
                  <w:szCs w:val="16"/>
                </w:rPr>
                <w:t>2011/65/EU</w:t>
              </w:r>
              <w:r w:rsidR="00744C1E">
                <w:rPr>
                  <w:rFonts w:ascii="Tahoma" w:hAnsi="Tahoma" w:cs="Tahoma"/>
                  <w:sz w:val="16"/>
                  <w:szCs w:val="16"/>
                </w:rPr>
                <w:t xml:space="preserve"> </w:t>
              </w:r>
              <w:r w:rsidRPr="00C465C7">
                <w:rPr>
                  <w:rFonts w:ascii="Tahoma" w:hAnsi="Tahoma" w:cs="Tahoma"/>
                  <w:sz w:val="16"/>
                  <w:szCs w:val="16"/>
                </w:rPr>
                <w:t>Avrupa Parlemantosu ve Konseyi Direktifi</w:t>
              </w:r>
            </w:hyperlink>
          </w:p>
          <w:p w:rsidR="00C465C7" w:rsidRP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 xml:space="preserve">9. Komisyon, 7. paragraf ve 8. paragrafın (e), (f), (i) ve (j) alt bendlerini alternatiflerin mevcudiyeti ve 7.paragrafta atfedilen </w:t>
            </w:r>
            <w:r w:rsidR="000746D9">
              <w:rPr>
                <w:rFonts w:ascii="Tahoma" w:hAnsi="Tahoma" w:cs="Tahoma"/>
                <w:sz w:val="16"/>
                <w:szCs w:val="16"/>
              </w:rPr>
              <w:t>e</w:t>
            </w:r>
            <w:r w:rsidRPr="00C465C7">
              <w:rPr>
                <w:rFonts w:ascii="Tahoma" w:hAnsi="Tahoma" w:cs="Tahoma"/>
                <w:sz w:val="16"/>
                <w:szCs w:val="16"/>
              </w:rPr>
              <w:t>şyalardan kurşun migrasyonu ile</w:t>
            </w:r>
            <w:r w:rsidR="00744C1E">
              <w:rPr>
                <w:rFonts w:ascii="Tahoma" w:hAnsi="Tahoma" w:cs="Tahoma"/>
                <w:sz w:val="16"/>
                <w:szCs w:val="16"/>
              </w:rPr>
              <w:t xml:space="preserve"> </w:t>
            </w:r>
            <w:r w:rsidRPr="00C465C7">
              <w:rPr>
                <w:rFonts w:ascii="Tahoma" w:hAnsi="Tahoma" w:cs="Tahoma"/>
                <w:sz w:val="16"/>
                <w:szCs w:val="16"/>
              </w:rPr>
              <w:t>kaplama entegrasyonu ile ilgili gereklilikler de dahil yeni bilimsel bilgiler ışığında 1 Temmuz 2019’a kadar tekrar değerlendirecek, uygun görürse bu girişi modifiye edecektir.</w:t>
            </w:r>
          </w:p>
          <w:p w:rsidR="00C465C7" w:rsidRDefault="00C465C7" w:rsidP="00C465C7">
            <w:pPr>
              <w:autoSpaceDE w:val="0"/>
              <w:autoSpaceDN w:val="0"/>
              <w:adjustRightInd w:val="0"/>
              <w:spacing w:before="240" w:after="240" w:line="276" w:lineRule="auto"/>
              <w:ind w:left="360"/>
              <w:jc w:val="both"/>
              <w:rPr>
                <w:rFonts w:ascii="Tahoma" w:hAnsi="Tahoma" w:cs="Tahoma"/>
                <w:sz w:val="16"/>
                <w:szCs w:val="16"/>
              </w:rPr>
            </w:pPr>
            <w:r w:rsidRPr="00C465C7">
              <w:rPr>
                <w:rFonts w:ascii="Tahoma" w:hAnsi="Tahoma" w:cs="Tahoma"/>
                <w:sz w:val="16"/>
                <w:szCs w:val="16"/>
              </w:rPr>
              <w:t>10. 7. Paragraftaki</w:t>
            </w:r>
            <w:r w:rsidR="00744C1E">
              <w:rPr>
                <w:rFonts w:ascii="Tahoma" w:hAnsi="Tahoma" w:cs="Tahoma"/>
                <w:sz w:val="16"/>
                <w:szCs w:val="16"/>
              </w:rPr>
              <w:t xml:space="preserve"> </w:t>
            </w:r>
            <w:r w:rsidRPr="00C465C7">
              <w:rPr>
                <w:rFonts w:ascii="Tahoma" w:hAnsi="Tahoma" w:cs="Tahoma"/>
                <w:sz w:val="16"/>
                <w:szCs w:val="16"/>
              </w:rPr>
              <w:t>kısıtlama, 1 Haziran 2016’dan önce ilk defa pazara sunulan eşyalara uygulanmaz.</w:t>
            </w:r>
          </w:p>
          <w:p w:rsidR="0021692E" w:rsidRPr="00FC417D" w:rsidRDefault="0021692E" w:rsidP="00B16881">
            <w:pPr>
              <w:autoSpaceDE w:val="0"/>
              <w:autoSpaceDN w:val="0"/>
              <w:adjustRightInd w:val="0"/>
              <w:spacing w:before="240" w:after="240" w:line="276" w:lineRule="auto"/>
              <w:ind w:left="360"/>
              <w:jc w:val="both"/>
              <w:rPr>
                <w:rFonts w:ascii="Tahoma" w:hAnsi="Tahoma" w:cs="Tahoma"/>
                <w:sz w:val="16"/>
                <w:szCs w:val="16"/>
              </w:rPr>
            </w:pPr>
            <w:r w:rsidRPr="00B86946">
              <w:rPr>
                <w:rFonts w:ascii="Tahoma" w:hAnsi="Tahoma" w:cs="Tahoma"/>
                <w:sz w:val="16"/>
                <w:szCs w:val="16"/>
              </w:rPr>
              <w:t>(*) OJ L 326, 29.12.1969, p. 36.’</w:t>
            </w:r>
          </w:p>
        </w:tc>
      </w:tr>
      <w:tr w:rsidR="00F755C4" w:rsidRPr="00FC417D" w:rsidTr="00F755C4">
        <w:tc>
          <w:tcPr>
            <w:tcW w:w="3175" w:type="dxa"/>
            <w:tcBorders>
              <w:top w:val="single" w:sz="4" w:space="0" w:color="auto"/>
              <w:bottom w:val="single" w:sz="4" w:space="0" w:color="auto"/>
            </w:tcBorders>
            <w:shd w:val="clear" w:color="auto" w:fill="auto"/>
            <w:vAlign w:val="center"/>
          </w:tcPr>
          <w:p w:rsidR="00F755C4" w:rsidRDefault="00F755C4" w:rsidP="00F755C4">
            <w:pPr>
              <w:autoSpaceDE w:val="0"/>
              <w:autoSpaceDN w:val="0"/>
              <w:adjustRightInd w:val="0"/>
              <w:spacing w:before="240" w:line="276" w:lineRule="auto"/>
              <w:rPr>
                <w:rFonts w:ascii="Tahoma" w:hAnsi="Tahoma" w:cs="Tahoma"/>
                <w:color w:val="000000"/>
                <w:sz w:val="16"/>
                <w:szCs w:val="16"/>
              </w:rPr>
            </w:pPr>
            <w:r>
              <w:rPr>
                <w:rFonts w:ascii="Tahoma" w:hAnsi="Tahoma" w:cs="Tahoma"/>
                <w:color w:val="000000"/>
                <w:sz w:val="16"/>
                <w:szCs w:val="16"/>
              </w:rPr>
              <w:lastRenderedPageBreak/>
              <w:t xml:space="preserve">64. </w:t>
            </w:r>
          </w:p>
          <w:p w:rsidR="00F755C4" w:rsidRPr="00F755C4" w:rsidRDefault="00F755C4" w:rsidP="00F755C4">
            <w:pPr>
              <w:autoSpaceDE w:val="0"/>
              <w:autoSpaceDN w:val="0"/>
              <w:adjustRightInd w:val="0"/>
              <w:spacing w:before="240" w:line="276" w:lineRule="auto"/>
              <w:rPr>
                <w:rFonts w:ascii="Tahoma" w:hAnsi="Tahoma" w:cs="Tahoma"/>
                <w:color w:val="000000"/>
                <w:sz w:val="16"/>
                <w:szCs w:val="16"/>
              </w:rPr>
            </w:pPr>
            <w:r w:rsidRPr="00F755C4">
              <w:rPr>
                <w:rFonts w:ascii="Tahoma" w:hAnsi="Tahoma" w:cs="Tahoma"/>
                <w:color w:val="000000"/>
                <w:sz w:val="16"/>
                <w:szCs w:val="16"/>
              </w:rPr>
              <w:t>1,4-dichlorobenzene</w:t>
            </w:r>
          </w:p>
          <w:p w:rsidR="00F755C4" w:rsidRPr="00F755C4" w:rsidRDefault="00F755C4" w:rsidP="00F755C4">
            <w:pPr>
              <w:autoSpaceDE w:val="0"/>
              <w:autoSpaceDN w:val="0"/>
              <w:adjustRightInd w:val="0"/>
              <w:spacing w:before="240" w:line="276" w:lineRule="auto"/>
              <w:rPr>
                <w:rFonts w:ascii="Tahoma" w:hAnsi="Tahoma" w:cs="Tahoma"/>
                <w:color w:val="000000"/>
                <w:sz w:val="16"/>
                <w:szCs w:val="16"/>
              </w:rPr>
            </w:pPr>
            <w:r w:rsidRPr="00F755C4">
              <w:rPr>
                <w:rFonts w:ascii="Tahoma" w:hAnsi="Tahoma" w:cs="Tahoma"/>
                <w:color w:val="000000"/>
                <w:sz w:val="16"/>
                <w:szCs w:val="16"/>
              </w:rPr>
              <w:t>CAS No: 106-46-7</w:t>
            </w:r>
          </w:p>
          <w:p w:rsidR="00F755C4" w:rsidRPr="00B86946" w:rsidRDefault="00F755C4" w:rsidP="00F755C4">
            <w:pPr>
              <w:autoSpaceDE w:val="0"/>
              <w:autoSpaceDN w:val="0"/>
              <w:adjustRightInd w:val="0"/>
              <w:spacing w:line="276" w:lineRule="auto"/>
              <w:rPr>
                <w:rFonts w:ascii="Tahoma" w:hAnsi="Tahoma" w:cs="Tahoma"/>
                <w:color w:val="000000"/>
                <w:sz w:val="16"/>
                <w:szCs w:val="16"/>
              </w:rPr>
            </w:pPr>
            <w:r w:rsidRPr="00F755C4">
              <w:rPr>
                <w:rFonts w:ascii="Tahoma" w:hAnsi="Tahoma" w:cs="Tahoma"/>
                <w:color w:val="000000"/>
                <w:sz w:val="16"/>
                <w:szCs w:val="16"/>
              </w:rPr>
              <w:t>EC No: 203-400-5</w:t>
            </w:r>
          </w:p>
        </w:tc>
        <w:tc>
          <w:tcPr>
            <w:tcW w:w="6127" w:type="dxa"/>
            <w:tcBorders>
              <w:top w:val="single" w:sz="4" w:space="0" w:color="auto"/>
              <w:bottom w:val="single" w:sz="4" w:space="0" w:color="auto"/>
            </w:tcBorders>
            <w:shd w:val="clear" w:color="auto" w:fill="auto"/>
          </w:tcPr>
          <w:p w:rsidR="00F755C4" w:rsidRDefault="00F755C4" w:rsidP="00F755C4">
            <w:pPr>
              <w:autoSpaceDE w:val="0"/>
              <w:autoSpaceDN w:val="0"/>
              <w:adjustRightInd w:val="0"/>
              <w:rPr>
                <w:noProof/>
                <w:sz w:val="22"/>
                <w:szCs w:val="22"/>
                <w:lang w:val="en-US"/>
              </w:rPr>
            </w:pPr>
          </w:p>
          <w:p w:rsidR="00F755C4" w:rsidRPr="00F755C4" w:rsidRDefault="00F755C4" w:rsidP="00F755C4">
            <w:pPr>
              <w:autoSpaceDE w:val="0"/>
              <w:autoSpaceDN w:val="0"/>
              <w:adjustRightInd w:val="0"/>
              <w:spacing w:before="240" w:after="240" w:line="276" w:lineRule="auto"/>
              <w:ind w:left="360"/>
              <w:jc w:val="both"/>
              <w:rPr>
                <w:rFonts w:ascii="Tahoma" w:hAnsi="Tahoma" w:cs="Tahoma"/>
                <w:sz w:val="16"/>
                <w:szCs w:val="16"/>
              </w:rPr>
            </w:pPr>
            <w:r w:rsidRPr="00F755C4">
              <w:rPr>
                <w:rFonts w:ascii="Tahoma" w:hAnsi="Tahoma" w:cs="Tahoma"/>
                <w:sz w:val="16"/>
                <w:szCs w:val="16"/>
              </w:rPr>
              <w:t>Bir madde veya</w:t>
            </w:r>
            <w:r w:rsidR="00744C1E">
              <w:rPr>
                <w:rFonts w:ascii="Tahoma" w:hAnsi="Tahoma" w:cs="Tahoma"/>
                <w:sz w:val="16"/>
                <w:szCs w:val="16"/>
              </w:rPr>
              <w:t xml:space="preserve"> </w:t>
            </w:r>
            <w:r w:rsidRPr="00F755C4">
              <w:rPr>
                <w:rFonts w:ascii="Tahoma" w:hAnsi="Tahoma" w:cs="Tahoma"/>
                <w:sz w:val="16"/>
                <w:szCs w:val="16"/>
              </w:rPr>
              <w:t>ağırlıkça % 1 veya</w:t>
            </w:r>
            <w:r w:rsidR="00744C1E">
              <w:rPr>
                <w:rFonts w:ascii="Tahoma" w:hAnsi="Tahoma" w:cs="Tahoma"/>
                <w:sz w:val="16"/>
                <w:szCs w:val="16"/>
              </w:rPr>
              <w:t xml:space="preserve"> </w:t>
            </w:r>
            <w:r w:rsidRPr="00F755C4">
              <w:rPr>
                <w:rFonts w:ascii="Tahoma" w:hAnsi="Tahoma" w:cs="Tahoma"/>
                <w:sz w:val="16"/>
                <w:szCs w:val="16"/>
              </w:rPr>
              <w:t>daha fazla konsantrasyonlarda kar</w:t>
            </w:r>
            <w:r>
              <w:rPr>
                <w:rFonts w:ascii="Tahoma" w:hAnsi="Tahoma" w:cs="Tahoma"/>
                <w:sz w:val="16"/>
                <w:szCs w:val="16"/>
              </w:rPr>
              <w:t>ı</w:t>
            </w:r>
            <w:r w:rsidRPr="00F755C4">
              <w:rPr>
                <w:rFonts w:ascii="Tahoma" w:hAnsi="Tahoma" w:cs="Tahoma"/>
                <w:sz w:val="16"/>
                <w:szCs w:val="16"/>
              </w:rPr>
              <w:t>şımların bileşeni olarak</w:t>
            </w:r>
            <w:r w:rsidR="00744C1E">
              <w:rPr>
                <w:rFonts w:ascii="Tahoma" w:hAnsi="Tahoma" w:cs="Tahoma"/>
                <w:sz w:val="16"/>
                <w:szCs w:val="16"/>
              </w:rPr>
              <w:t xml:space="preserve"> </w:t>
            </w:r>
            <w:r w:rsidRPr="00F755C4">
              <w:rPr>
                <w:rFonts w:ascii="Tahoma" w:hAnsi="Tahoma" w:cs="Tahoma"/>
                <w:sz w:val="16"/>
                <w:szCs w:val="16"/>
              </w:rPr>
              <w:t>ya da</w:t>
            </w:r>
            <w:r w:rsidR="00744C1E">
              <w:rPr>
                <w:rFonts w:ascii="Tahoma" w:hAnsi="Tahoma" w:cs="Tahoma"/>
                <w:sz w:val="16"/>
                <w:szCs w:val="16"/>
              </w:rPr>
              <w:t xml:space="preserve"> </w:t>
            </w:r>
          </w:p>
          <w:p w:rsidR="00F755C4" w:rsidRDefault="00F755C4" w:rsidP="00F755C4">
            <w:pPr>
              <w:autoSpaceDE w:val="0"/>
              <w:autoSpaceDN w:val="0"/>
              <w:adjustRightInd w:val="0"/>
              <w:spacing w:before="240" w:after="240" w:line="276" w:lineRule="auto"/>
              <w:ind w:left="360"/>
              <w:jc w:val="both"/>
              <w:rPr>
                <w:noProof/>
                <w:sz w:val="22"/>
                <w:szCs w:val="22"/>
                <w:lang w:val="en-US"/>
              </w:rPr>
            </w:pPr>
            <w:r w:rsidRPr="00F755C4">
              <w:rPr>
                <w:rFonts w:ascii="Tahoma" w:hAnsi="Tahoma" w:cs="Tahoma"/>
                <w:sz w:val="16"/>
                <w:szCs w:val="16"/>
              </w:rPr>
              <w:t>tuvalet, ev, ofis ya da kamuya ait diğer kapalı alanlarda hava spreyleri veya</w:t>
            </w:r>
            <w:r w:rsidR="00744C1E">
              <w:rPr>
                <w:rFonts w:ascii="Tahoma" w:hAnsi="Tahoma" w:cs="Tahoma"/>
                <w:sz w:val="16"/>
                <w:szCs w:val="16"/>
              </w:rPr>
              <w:t xml:space="preserve"> </w:t>
            </w:r>
            <w:r w:rsidRPr="00F755C4">
              <w:rPr>
                <w:rFonts w:ascii="Tahoma" w:hAnsi="Tahoma" w:cs="Tahoma"/>
                <w:sz w:val="16"/>
                <w:szCs w:val="16"/>
              </w:rPr>
              <w:t>deodorantlarda kullanım amacıyla AB pazarına sunulmamalıdır.</w:t>
            </w:r>
          </w:p>
        </w:tc>
      </w:tr>
    </w:tbl>
    <w:p w:rsidR="007B503E" w:rsidRPr="00FC417D" w:rsidRDefault="007B503E" w:rsidP="00B16881">
      <w:pPr>
        <w:spacing w:line="276" w:lineRule="auto"/>
        <w:rPr>
          <w:rFonts w:ascii="Tahoma" w:hAnsi="Tahoma" w:cs="Tahoma"/>
          <w:sz w:val="16"/>
          <w:szCs w:val="16"/>
        </w:rPr>
      </w:pPr>
    </w:p>
    <w:p w:rsidR="00DE532B" w:rsidRPr="00FC417D" w:rsidRDefault="00DE532B" w:rsidP="00B16881">
      <w:pPr>
        <w:spacing w:line="276" w:lineRule="auto"/>
        <w:rPr>
          <w:rFonts w:ascii="Tahoma" w:hAnsi="Tahoma" w:cs="Tahoma"/>
          <w:sz w:val="16"/>
          <w:szCs w:val="16"/>
        </w:rPr>
      </w:pPr>
    </w:p>
    <w:sectPr w:rsidR="00DE532B" w:rsidRPr="00FC417D" w:rsidSect="00DE532B">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C7" w:rsidRDefault="00C465C7" w:rsidP="00AA04EA">
      <w:r>
        <w:separator/>
      </w:r>
    </w:p>
  </w:endnote>
  <w:endnote w:type="continuationSeparator" w:id="0">
    <w:p w:rsidR="00C465C7" w:rsidRDefault="00C465C7" w:rsidP="00AA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Tahoma">
    <w:altName w:val="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EUAlbertina">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C7" w:rsidRDefault="00C465C7" w:rsidP="00AA04EA">
      <w:r>
        <w:separator/>
      </w:r>
    </w:p>
  </w:footnote>
  <w:footnote w:type="continuationSeparator" w:id="0">
    <w:p w:rsidR="00C465C7" w:rsidRDefault="00C465C7" w:rsidP="00AA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C7" w:rsidRPr="00AA04EA" w:rsidRDefault="00C465C7">
    <w:pPr>
      <w:pStyle w:val="stbilgi"/>
      <w:rPr>
        <w:color w:val="FF0000"/>
        <w:sz w:val="22"/>
      </w:rPr>
    </w:pPr>
    <w:r>
      <w:rPr>
        <w:rFonts w:ascii="Tahoma" w:hAnsi="Tahoma" w:cs="Tahoma"/>
        <w:color w:val="FF0000"/>
        <w:sz w:val="18"/>
        <w:szCs w:val="20"/>
      </w:rPr>
      <w:t xml:space="preserve">Mevzuat konusunda tek kesin kaynak, REACH </w:t>
    </w:r>
    <w:r w:rsidRPr="00AA04EA">
      <w:rPr>
        <w:rFonts w:ascii="Tahoma" w:hAnsi="Tahoma" w:cs="Tahoma"/>
        <w:color w:val="FF0000"/>
        <w:sz w:val="18"/>
        <w:szCs w:val="20"/>
      </w:rPr>
      <w:t xml:space="preserve">Tüzüğün </w:t>
    </w:r>
    <w:r>
      <w:rPr>
        <w:rFonts w:ascii="Tahoma" w:hAnsi="Tahoma" w:cs="Tahoma"/>
        <w:color w:val="FF0000"/>
        <w:sz w:val="18"/>
        <w:szCs w:val="20"/>
      </w:rPr>
      <w:t xml:space="preserve">orjinali olup AB </w:t>
    </w:r>
    <w:hyperlink r:id="rId1" w:history="1">
      <w:r w:rsidRPr="002A6563">
        <w:rPr>
          <w:rStyle w:val="Kpr"/>
          <w:rFonts w:ascii="Tahoma" w:hAnsi="Tahoma" w:cs="Tahoma"/>
          <w:sz w:val="18"/>
          <w:szCs w:val="20"/>
        </w:rPr>
        <w:t>http://eur-lex.europa.eu</w:t>
      </w:r>
    </w:hyperlink>
    <w:r>
      <w:rPr>
        <w:rFonts w:ascii="Tahoma" w:hAnsi="Tahoma" w:cs="Tahoma"/>
        <w:color w:val="FF0000"/>
        <w:sz w:val="18"/>
        <w:szCs w:val="20"/>
      </w:rPr>
      <w:t xml:space="preserve"> adresinde yer alır. B</w:t>
    </w:r>
    <w:r w:rsidRPr="00AA04EA">
      <w:rPr>
        <w:rFonts w:ascii="Tahoma" w:hAnsi="Tahoma" w:cs="Tahoma"/>
        <w:color w:val="FF0000"/>
        <w:sz w:val="18"/>
        <w:szCs w:val="20"/>
      </w:rPr>
      <w:t xml:space="preserve">u </w:t>
    </w:r>
    <w:r>
      <w:rPr>
        <w:rFonts w:ascii="Tahoma" w:hAnsi="Tahoma" w:cs="Tahoma"/>
        <w:color w:val="FF0000"/>
        <w:sz w:val="18"/>
        <w:szCs w:val="20"/>
      </w:rPr>
      <w:t xml:space="preserve">belgede çeviriden </w:t>
    </w:r>
    <w:r w:rsidRPr="00AA04EA">
      <w:rPr>
        <w:rFonts w:ascii="Tahoma" w:hAnsi="Tahoma" w:cs="Tahoma"/>
        <w:color w:val="FF0000"/>
        <w:sz w:val="18"/>
        <w:szCs w:val="20"/>
      </w:rPr>
      <w:t xml:space="preserve">kaynaklanan herhangi bir </w:t>
    </w:r>
    <w:r>
      <w:rPr>
        <w:rFonts w:ascii="Tahoma" w:hAnsi="Tahoma" w:cs="Tahoma"/>
        <w:color w:val="FF0000"/>
        <w:sz w:val="18"/>
        <w:szCs w:val="20"/>
      </w:rPr>
      <w:t xml:space="preserve">yanlışlık durumunda </w:t>
    </w:r>
    <w:r w:rsidRPr="00DB3C64">
      <w:rPr>
        <w:rFonts w:ascii="Tahoma" w:hAnsi="Tahoma" w:cs="Tahoma"/>
        <w:color w:val="FF0000"/>
        <w:sz w:val="18"/>
        <w:szCs w:val="20"/>
      </w:rPr>
      <w:t xml:space="preserve">İMMİB </w:t>
    </w:r>
    <w:r w:rsidRPr="00AA04EA">
      <w:rPr>
        <w:rFonts w:ascii="Tahoma" w:hAnsi="Tahoma" w:cs="Tahoma"/>
        <w:color w:val="FF0000"/>
        <w:sz w:val="18"/>
        <w:szCs w:val="20"/>
      </w:rPr>
      <w:t>sorumlulu</w:t>
    </w:r>
    <w:r>
      <w:rPr>
        <w:rFonts w:ascii="Tahoma" w:hAnsi="Tahoma" w:cs="Tahoma"/>
        <w:color w:val="FF0000"/>
        <w:sz w:val="18"/>
        <w:szCs w:val="20"/>
      </w:rPr>
      <w:t>k</w:t>
    </w:r>
    <w:r w:rsidRPr="00AA04EA">
      <w:rPr>
        <w:rFonts w:ascii="Tahoma" w:hAnsi="Tahoma" w:cs="Tahoma"/>
        <w:color w:val="FF0000"/>
        <w:sz w:val="18"/>
        <w:szCs w:val="20"/>
      </w:rPr>
      <w:t xml:space="preserve"> kabul etmez.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7FC"/>
    <w:multiLevelType w:val="hybridMultilevel"/>
    <w:tmpl w:val="C70EEF1A"/>
    <w:lvl w:ilvl="0" w:tplc="69F681F4">
      <w:start w:val="3"/>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A04D1D"/>
    <w:multiLevelType w:val="hybridMultilevel"/>
    <w:tmpl w:val="A9A0140C"/>
    <w:lvl w:ilvl="0" w:tplc="041F000F">
      <w:start w:val="1"/>
      <w:numFmt w:val="decimal"/>
      <w:lvlText w:val="%1."/>
      <w:lvlJc w:val="left"/>
      <w:pPr>
        <w:tabs>
          <w:tab w:val="num" w:pos="413"/>
        </w:tabs>
        <w:ind w:left="413" w:hanging="360"/>
      </w:pPr>
      <w:rPr>
        <w:rFonts w:hint="default"/>
      </w:rPr>
    </w:lvl>
    <w:lvl w:ilvl="1" w:tplc="C89A5C08">
      <w:start w:val="5"/>
      <w:numFmt w:val="bullet"/>
      <w:lvlText w:val="-"/>
      <w:lvlJc w:val="left"/>
      <w:pPr>
        <w:ind w:left="1440" w:hanging="360"/>
      </w:pPr>
      <w:rPr>
        <w:rFonts w:ascii="Tahoma" w:eastAsia="Arial Unicode MS" w:hAnsi="Tahoma" w:cs="Tahoma" w:hint="default"/>
      </w:rPr>
    </w:lvl>
    <w:lvl w:ilvl="2" w:tplc="AD96CF5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FB5C45"/>
    <w:multiLevelType w:val="hybridMultilevel"/>
    <w:tmpl w:val="344A5A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58271B3"/>
    <w:multiLevelType w:val="hybridMultilevel"/>
    <w:tmpl w:val="5598FBE2"/>
    <w:lvl w:ilvl="0" w:tplc="7CA41E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031FF8"/>
    <w:multiLevelType w:val="hybridMultilevel"/>
    <w:tmpl w:val="5A2A8C52"/>
    <w:lvl w:ilvl="0" w:tplc="7CA41E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8D6CCA"/>
    <w:multiLevelType w:val="hybridMultilevel"/>
    <w:tmpl w:val="B79A3296"/>
    <w:lvl w:ilvl="0" w:tplc="A5588D58">
      <w:start w:val="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DF3784"/>
    <w:multiLevelType w:val="hybridMultilevel"/>
    <w:tmpl w:val="110089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81B1257"/>
    <w:multiLevelType w:val="hybridMultilevel"/>
    <w:tmpl w:val="23328E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F9549E"/>
    <w:multiLevelType w:val="hybridMultilevel"/>
    <w:tmpl w:val="EE502C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33648A"/>
    <w:multiLevelType w:val="hybridMultilevel"/>
    <w:tmpl w:val="950E9E3C"/>
    <w:lvl w:ilvl="0" w:tplc="7868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0D006765"/>
    <w:multiLevelType w:val="hybridMultilevel"/>
    <w:tmpl w:val="FF1A1AAE"/>
    <w:lvl w:ilvl="0" w:tplc="7868943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0FD46C50"/>
    <w:multiLevelType w:val="hybridMultilevel"/>
    <w:tmpl w:val="344A5A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22140F2"/>
    <w:multiLevelType w:val="hybridMultilevel"/>
    <w:tmpl w:val="A5567858"/>
    <w:lvl w:ilvl="0" w:tplc="7868943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2533166"/>
    <w:multiLevelType w:val="hybridMultilevel"/>
    <w:tmpl w:val="33D617EA"/>
    <w:lvl w:ilvl="0" w:tplc="EF2AB90A">
      <w:start w:val="3"/>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3C46BC7"/>
    <w:multiLevelType w:val="hybridMultilevel"/>
    <w:tmpl w:val="90E07E78"/>
    <w:lvl w:ilvl="0" w:tplc="316ED5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53F5827"/>
    <w:multiLevelType w:val="hybridMultilevel"/>
    <w:tmpl w:val="337EEF4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6C71398"/>
    <w:multiLevelType w:val="hybridMultilevel"/>
    <w:tmpl w:val="DB027FAC"/>
    <w:lvl w:ilvl="0" w:tplc="786894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9F16E64"/>
    <w:multiLevelType w:val="hybridMultilevel"/>
    <w:tmpl w:val="932C83AA"/>
    <w:lvl w:ilvl="0" w:tplc="7CA41E2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1BED03C9"/>
    <w:multiLevelType w:val="hybridMultilevel"/>
    <w:tmpl w:val="5C129506"/>
    <w:lvl w:ilvl="0" w:tplc="041F0003">
      <w:start w:val="1"/>
      <w:numFmt w:val="decimal"/>
      <w:lvlText w:val="%1."/>
      <w:lvlJc w:val="left"/>
      <w:pPr>
        <w:tabs>
          <w:tab w:val="num" w:pos="413"/>
        </w:tabs>
        <w:ind w:left="413" w:hanging="360"/>
      </w:pPr>
    </w:lvl>
    <w:lvl w:ilvl="1" w:tplc="C89A5C08">
      <w:start w:val="5"/>
      <w:numFmt w:val="bullet"/>
      <w:lvlText w:val="-"/>
      <w:lvlJc w:val="left"/>
      <w:pPr>
        <w:ind w:left="1440" w:hanging="360"/>
      </w:pPr>
      <w:rPr>
        <w:rFonts w:ascii="Tahoma" w:eastAsia="Arial Unicode MS" w:hAnsi="Tahoma" w:cs="Tahoma" w:hint="default"/>
      </w:rPr>
    </w:lvl>
    <w:lvl w:ilvl="2" w:tplc="AD96CF5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C7F6E6D"/>
    <w:multiLevelType w:val="hybridMultilevel"/>
    <w:tmpl w:val="A6D605B2"/>
    <w:lvl w:ilvl="0" w:tplc="DAD22482">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start w:val="1"/>
      <w:numFmt w:val="decimal"/>
      <w:lvlText w:val="%2."/>
      <w:lvlJc w:val="left"/>
      <w:pPr>
        <w:tabs>
          <w:tab w:val="num" w:pos="413"/>
        </w:tabs>
        <w:ind w:left="413" w:hanging="360"/>
      </w:pPr>
    </w:lvl>
    <w:lvl w:ilvl="2" w:tplc="199487CE">
      <w:start w:val="1"/>
      <w:numFmt w:val="decimal"/>
      <w:lvlText w:val="%3."/>
      <w:lvlJc w:val="left"/>
      <w:pPr>
        <w:tabs>
          <w:tab w:val="num" w:pos="2160"/>
        </w:tabs>
        <w:ind w:left="2160" w:hanging="360"/>
      </w:pPr>
      <w:rPr>
        <w:rFonts w:ascii="Calibri" w:hAnsi="Calibri" w:hint="default"/>
        <w:b w:val="0"/>
        <w:i w:val="0"/>
        <w:strike w:val="0"/>
        <w:dstrike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1DF9066D"/>
    <w:multiLevelType w:val="hybridMultilevel"/>
    <w:tmpl w:val="8C0A010C"/>
    <w:lvl w:ilvl="0" w:tplc="9D88D6AC">
      <w:start w:val="1"/>
      <w:numFmt w:val="lowerRoman"/>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F0B1199"/>
    <w:multiLevelType w:val="hybridMultilevel"/>
    <w:tmpl w:val="A2DC6D2E"/>
    <w:lvl w:ilvl="0" w:tplc="E06E9340">
      <w:start w:val="1"/>
      <w:numFmt w:val="decimal"/>
      <w:lvlText w:val="%1."/>
      <w:lvlJc w:val="left"/>
      <w:pPr>
        <w:ind w:left="360" w:hanging="360"/>
      </w:pPr>
    </w:lvl>
    <w:lvl w:ilvl="1" w:tplc="DD48CCB4">
      <w:start w:val="2"/>
      <w:numFmt w:val="bullet"/>
      <w:lvlText w:val="-"/>
      <w:lvlJc w:val="left"/>
      <w:pPr>
        <w:ind w:left="1080" w:hanging="360"/>
      </w:pPr>
      <w:rPr>
        <w:rFonts w:ascii="Tahoma" w:eastAsia="Arial Unicode MS" w:hAnsi="Tahoma" w:cs="Tahoma"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1FB232CE"/>
    <w:multiLevelType w:val="hybridMultilevel"/>
    <w:tmpl w:val="81540400"/>
    <w:lvl w:ilvl="0" w:tplc="7868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224A3243"/>
    <w:multiLevelType w:val="hybridMultilevel"/>
    <w:tmpl w:val="9BCC5556"/>
    <w:lvl w:ilvl="0" w:tplc="C4F8D64C">
      <w:start w:val="50"/>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229E2F33"/>
    <w:multiLevelType w:val="hybridMultilevel"/>
    <w:tmpl w:val="F078CCB4"/>
    <w:lvl w:ilvl="0" w:tplc="7CA41E2E">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23E83A5D"/>
    <w:multiLevelType w:val="hybridMultilevel"/>
    <w:tmpl w:val="A3047AD0"/>
    <w:lvl w:ilvl="0" w:tplc="7CA41E2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244409A8"/>
    <w:multiLevelType w:val="hybridMultilevel"/>
    <w:tmpl w:val="59D2244E"/>
    <w:lvl w:ilvl="0" w:tplc="DD48CCB4">
      <w:start w:val="2"/>
      <w:numFmt w:val="bullet"/>
      <w:lvlText w:val="-"/>
      <w:lvlJc w:val="left"/>
      <w:pPr>
        <w:ind w:left="1428" w:hanging="360"/>
      </w:pPr>
      <w:rPr>
        <w:rFonts w:ascii="Tahoma" w:eastAsia="Arial Unicode MS" w:hAnsi="Tahoma" w:cs="Tahoma"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27604806"/>
    <w:multiLevelType w:val="hybridMultilevel"/>
    <w:tmpl w:val="B54A805C"/>
    <w:lvl w:ilvl="0" w:tplc="7868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27DD1449"/>
    <w:multiLevelType w:val="hybridMultilevel"/>
    <w:tmpl w:val="35B852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27EF3FE3"/>
    <w:multiLevelType w:val="hybridMultilevel"/>
    <w:tmpl w:val="9F18E46A"/>
    <w:lvl w:ilvl="0" w:tplc="041F000F">
      <w:start w:val="1"/>
      <w:numFmt w:val="decimal"/>
      <w:lvlText w:val="%1."/>
      <w:lvlJc w:val="left"/>
      <w:pPr>
        <w:tabs>
          <w:tab w:val="num" w:pos="413"/>
        </w:tabs>
        <w:ind w:left="413" w:hanging="360"/>
      </w:pPr>
      <w:rPr>
        <w:rFonts w:hint="default"/>
      </w:rPr>
    </w:lvl>
    <w:lvl w:ilvl="1" w:tplc="C89A5C08">
      <w:start w:val="5"/>
      <w:numFmt w:val="bullet"/>
      <w:lvlText w:val="-"/>
      <w:lvlJc w:val="left"/>
      <w:pPr>
        <w:ind w:left="1440" w:hanging="360"/>
      </w:pPr>
      <w:rPr>
        <w:rFonts w:ascii="Tahoma" w:eastAsia="Arial Unicode MS" w:hAnsi="Tahoma" w:cs="Tahoma" w:hint="default"/>
      </w:rPr>
    </w:lvl>
    <w:lvl w:ilvl="2" w:tplc="AD96CF5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852104B"/>
    <w:multiLevelType w:val="hybridMultilevel"/>
    <w:tmpl w:val="D4E84D06"/>
    <w:lvl w:ilvl="0" w:tplc="78689432">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29874DBE"/>
    <w:multiLevelType w:val="hybridMultilevel"/>
    <w:tmpl w:val="92EE23A6"/>
    <w:lvl w:ilvl="0" w:tplc="C89A5C08">
      <w:start w:val="5"/>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A7A420E"/>
    <w:multiLevelType w:val="hybridMultilevel"/>
    <w:tmpl w:val="8F6491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C2D7481"/>
    <w:multiLevelType w:val="hybridMultilevel"/>
    <w:tmpl w:val="84E261DE"/>
    <w:lvl w:ilvl="0" w:tplc="041F0017">
      <w:start w:val="1"/>
      <w:numFmt w:val="lowerLetter"/>
      <w:lvlText w:val="%1)"/>
      <w:lvlJc w:val="left"/>
      <w:pPr>
        <w:ind w:left="774" w:hanging="360"/>
      </w:pPr>
      <w:rPr>
        <w:rFonts w:hint="default"/>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34">
    <w:nsid w:val="306144A8"/>
    <w:multiLevelType w:val="hybridMultilevel"/>
    <w:tmpl w:val="4DF2C258"/>
    <w:lvl w:ilvl="0" w:tplc="7CA41E2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31CF1701"/>
    <w:multiLevelType w:val="hybridMultilevel"/>
    <w:tmpl w:val="C4FA3186"/>
    <w:lvl w:ilvl="0" w:tplc="786894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24405F8"/>
    <w:multiLevelType w:val="hybridMultilevel"/>
    <w:tmpl w:val="6C80E87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330E62A8"/>
    <w:multiLevelType w:val="hybridMultilevel"/>
    <w:tmpl w:val="BAFE2338"/>
    <w:lvl w:ilvl="0" w:tplc="7868943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33160171"/>
    <w:multiLevelType w:val="hybridMultilevel"/>
    <w:tmpl w:val="12BAB1D6"/>
    <w:lvl w:ilvl="0" w:tplc="786894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73405A3"/>
    <w:multiLevelType w:val="hybridMultilevel"/>
    <w:tmpl w:val="F96438B6"/>
    <w:lvl w:ilvl="0" w:tplc="7868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40A66043"/>
    <w:multiLevelType w:val="hybridMultilevel"/>
    <w:tmpl w:val="4BB6FA62"/>
    <w:lvl w:ilvl="0" w:tplc="7CA41E2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41505F28"/>
    <w:multiLevelType w:val="hybridMultilevel"/>
    <w:tmpl w:val="8872F7A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43915562"/>
    <w:multiLevelType w:val="hybridMultilevel"/>
    <w:tmpl w:val="C6A426D6"/>
    <w:lvl w:ilvl="0" w:tplc="041F0003">
      <w:start w:val="1"/>
      <w:numFmt w:val="decimal"/>
      <w:lvlText w:val="%1."/>
      <w:lvlJc w:val="left"/>
      <w:pPr>
        <w:tabs>
          <w:tab w:val="num" w:pos="413"/>
        </w:tabs>
        <w:ind w:left="41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5424511"/>
    <w:multiLevelType w:val="hybridMultilevel"/>
    <w:tmpl w:val="E0C6C05A"/>
    <w:lvl w:ilvl="0" w:tplc="9D88D6AC">
      <w:start w:val="1"/>
      <w:numFmt w:val="lowerRoman"/>
      <w:lvlText w:val="(%1)"/>
      <w:lvlJc w:val="left"/>
      <w:pPr>
        <w:ind w:left="1428" w:hanging="360"/>
      </w:pPr>
      <w:rPr>
        <w:rFonts w:hint="default"/>
      </w:rPr>
    </w:lvl>
    <w:lvl w:ilvl="1" w:tplc="041F0017">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45662F54"/>
    <w:multiLevelType w:val="hybridMultilevel"/>
    <w:tmpl w:val="D1A65B58"/>
    <w:lvl w:ilvl="0" w:tplc="041F0017">
      <w:start w:val="1"/>
      <w:numFmt w:val="lowerLetter"/>
      <w:lvlText w:val="%1)"/>
      <w:lvlJc w:val="left"/>
      <w:pPr>
        <w:ind w:left="773" w:hanging="360"/>
      </w:pPr>
      <w:rPr>
        <w:rFonts w:hint="default"/>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45">
    <w:nsid w:val="45D82AE1"/>
    <w:multiLevelType w:val="hybridMultilevel"/>
    <w:tmpl w:val="8F2648D2"/>
    <w:lvl w:ilvl="0" w:tplc="C89A5C08">
      <w:start w:val="5"/>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7A53C28"/>
    <w:multiLevelType w:val="hybridMultilevel"/>
    <w:tmpl w:val="C53E5770"/>
    <w:lvl w:ilvl="0" w:tplc="9D88D6AC">
      <w:start w:val="1"/>
      <w:numFmt w:val="lowerRoman"/>
      <w:lvlText w:val="(%1)"/>
      <w:lvlJc w:val="left"/>
      <w:pPr>
        <w:ind w:left="1428" w:hanging="360"/>
      </w:pPr>
      <w:rPr>
        <w:rFonts w:hint="default"/>
      </w:rPr>
    </w:lvl>
    <w:lvl w:ilvl="1" w:tplc="B75AA6E6">
      <w:start w:val="1"/>
      <w:numFmt w:val="lowerLetter"/>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484A0158"/>
    <w:multiLevelType w:val="hybridMultilevel"/>
    <w:tmpl w:val="B67401BA"/>
    <w:lvl w:ilvl="0" w:tplc="D82E04C0">
      <w:start w:val="1"/>
      <w:numFmt w:val="decimal"/>
      <w:lvlText w:val="%1."/>
      <w:lvlJc w:val="left"/>
      <w:pPr>
        <w:tabs>
          <w:tab w:val="num" w:pos="2160"/>
        </w:tabs>
        <w:ind w:left="2160" w:hanging="360"/>
      </w:pPr>
      <w:rPr>
        <w:rFonts w:ascii="Tahoma" w:hAnsi="Tahoma" w:hint="default"/>
        <w:b w:val="0"/>
        <w:i w:val="0"/>
        <w:caps w:val="0"/>
        <w:strike w:val="0"/>
        <w:dstrike w:val="0"/>
        <w:vanish w:val="0"/>
        <w:color w:val="000000" w:themeColor="tex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93A6834"/>
    <w:multiLevelType w:val="hybridMultilevel"/>
    <w:tmpl w:val="B09CD75C"/>
    <w:lvl w:ilvl="0" w:tplc="7CA41E2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nsid w:val="4A931E18"/>
    <w:multiLevelType w:val="hybridMultilevel"/>
    <w:tmpl w:val="FB207DF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nsid w:val="4AB832E4"/>
    <w:multiLevelType w:val="hybridMultilevel"/>
    <w:tmpl w:val="0E7C02F6"/>
    <w:lvl w:ilvl="0" w:tplc="78689432">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4B216D46"/>
    <w:multiLevelType w:val="hybridMultilevel"/>
    <w:tmpl w:val="A738A048"/>
    <w:lvl w:ilvl="0" w:tplc="7CA41E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BB479DB"/>
    <w:multiLevelType w:val="hybridMultilevel"/>
    <w:tmpl w:val="458C9C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nsid w:val="4CA04D3B"/>
    <w:multiLevelType w:val="hybridMultilevel"/>
    <w:tmpl w:val="CE4CC668"/>
    <w:lvl w:ilvl="0" w:tplc="7CA41E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08374A2"/>
    <w:multiLevelType w:val="hybridMultilevel"/>
    <w:tmpl w:val="2F44A8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nsid w:val="52BF279E"/>
    <w:multiLevelType w:val="hybridMultilevel"/>
    <w:tmpl w:val="14E4B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nsid w:val="585E4DF0"/>
    <w:multiLevelType w:val="hybridMultilevel"/>
    <w:tmpl w:val="69927642"/>
    <w:lvl w:ilvl="0" w:tplc="C89A5C08">
      <w:start w:val="5"/>
      <w:numFmt w:val="bullet"/>
      <w:lvlText w:val="-"/>
      <w:lvlJc w:val="left"/>
      <w:pPr>
        <w:ind w:left="720" w:hanging="360"/>
      </w:pPr>
      <w:rPr>
        <w:rFonts w:ascii="Tahoma" w:eastAsia="Arial Unicode MS" w:hAnsi="Tahoma" w:cs="Tahom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9EB68B7"/>
    <w:multiLevelType w:val="hybridMultilevel"/>
    <w:tmpl w:val="174AD994"/>
    <w:lvl w:ilvl="0" w:tplc="C89A5C08">
      <w:start w:val="5"/>
      <w:numFmt w:val="bullet"/>
      <w:lvlText w:val="-"/>
      <w:lvlJc w:val="left"/>
      <w:pPr>
        <w:ind w:left="1080" w:hanging="360"/>
      </w:pPr>
      <w:rPr>
        <w:rFonts w:ascii="Tahoma" w:eastAsia="Arial Unicode MS"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nsid w:val="60B267F6"/>
    <w:multiLevelType w:val="hybridMultilevel"/>
    <w:tmpl w:val="255826FE"/>
    <w:lvl w:ilvl="0" w:tplc="DAD2248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21912AD"/>
    <w:multiLevelType w:val="hybridMultilevel"/>
    <w:tmpl w:val="0D8880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nsid w:val="68D21892"/>
    <w:multiLevelType w:val="hybridMultilevel"/>
    <w:tmpl w:val="7AE89668"/>
    <w:lvl w:ilvl="0" w:tplc="041F0017">
      <w:start w:val="1"/>
      <w:numFmt w:val="lowerLetter"/>
      <w:lvlText w:val="%1)"/>
      <w:lvlJc w:val="left"/>
      <w:pPr>
        <w:ind w:left="773" w:hanging="360"/>
      </w:pPr>
      <w:rPr>
        <w:rFonts w:hint="default"/>
      </w:rPr>
    </w:lvl>
    <w:lvl w:ilvl="1" w:tplc="041F0019">
      <w:start w:val="1"/>
      <w:numFmt w:val="lowerLetter"/>
      <w:lvlText w:val="%2."/>
      <w:lvlJc w:val="left"/>
      <w:pPr>
        <w:ind w:left="1493" w:hanging="360"/>
      </w:pPr>
    </w:lvl>
    <w:lvl w:ilvl="2" w:tplc="041F001B">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61">
    <w:nsid w:val="695F3689"/>
    <w:multiLevelType w:val="hybridMultilevel"/>
    <w:tmpl w:val="CE1806A6"/>
    <w:lvl w:ilvl="0" w:tplc="78689432">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2">
    <w:nsid w:val="6CAD6C3D"/>
    <w:multiLevelType w:val="hybridMultilevel"/>
    <w:tmpl w:val="4E50A86E"/>
    <w:lvl w:ilvl="0" w:tplc="DAD22482">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CFC53EF"/>
    <w:multiLevelType w:val="hybridMultilevel"/>
    <w:tmpl w:val="8AA8E990"/>
    <w:lvl w:ilvl="0" w:tplc="C89A5C08">
      <w:start w:val="5"/>
      <w:numFmt w:val="bullet"/>
      <w:lvlText w:val="-"/>
      <w:lvlJc w:val="left"/>
      <w:pPr>
        <w:ind w:left="1080" w:hanging="360"/>
      </w:pPr>
      <w:rPr>
        <w:rFonts w:ascii="Tahoma" w:eastAsia="Arial Unicode MS"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4">
    <w:nsid w:val="6F9A2D6D"/>
    <w:multiLevelType w:val="hybridMultilevel"/>
    <w:tmpl w:val="DB26E0D4"/>
    <w:lvl w:ilvl="0" w:tplc="098CBA0C">
      <w:start w:val="6"/>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59A5F1B"/>
    <w:multiLevelType w:val="hybridMultilevel"/>
    <w:tmpl w:val="A3EAD8A6"/>
    <w:lvl w:ilvl="0" w:tplc="786894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6">
    <w:nsid w:val="79E16C8A"/>
    <w:multiLevelType w:val="hybridMultilevel"/>
    <w:tmpl w:val="56C056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nsid w:val="7B2B764A"/>
    <w:multiLevelType w:val="multilevel"/>
    <w:tmpl w:val="04090023"/>
    <w:styleLink w:val="MakaleBlm"/>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nsid w:val="7BAA008A"/>
    <w:multiLevelType w:val="hybridMultilevel"/>
    <w:tmpl w:val="DD7A30DA"/>
    <w:lvl w:ilvl="0" w:tplc="786894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E0B43EC"/>
    <w:multiLevelType w:val="hybridMultilevel"/>
    <w:tmpl w:val="FDBEF4DC"/>
    <w:lvl w:ilvl="0" w:tplc="7868943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nsid w:val="7F5D6FC2"/>
    <w:multiLevelType w:val="hybridMultilevel"/>
    <w:tmpl w:val="4FD6134A"/>
    <w:lvl w:ilvl="0" w:tplc="7CA41E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7"/>
  </w:num>
  <w:num w:numId="4">
    <w:abstractNumId w:val="2"/>
  </w:num>
  <w:num w:numId="5">
    <w:abstractNumId w:val="15"/>
  </w:num>
  <w:num w:numId="6">
    <w:abstractNumId w:val="25"/>
  </w:num>
  <w:num w:numId="7">
    <w:abstractNumId w:val="11"/>
  </w:num>
  <w:num w:numId="8">
    <w:abstractNumId w:val="66"/>
  </w:num>
  <w:num w:numId="9">
    <w:abstractNumId w:val="16"/>
  </w:num>
  <w:num w:numId="10">
    <w:abstractNumId w:val="35"/>
  </w:num>
  <w:num w:numId="11">
    <w:abstractNumId w:val="42"/>
  </w:num>
  <w:num w:numId="12">
    <w:abstractNumId w:val="38"/>
  </w:num>
  <w:num w:numId="13">
    <w:abstractNumId w:val="18"/>
  </w:num>
  <w:num w:numId="14">
    <w:abstractNumId w:val="10"/>
  </w:num>
  <w:num w:numId="15">
    <w:abstractNumId w:val="51"/>
  </w:num>
  <w:num w:numId="16">
    <w:abstractNumId w:val="53"/>
  </w:num>
  <w:num w:numId="17">
    <w:abstractNumId w:val="4"/>
  </w:num>
  <w:num w:numId="18">
    <w:abstractNumId w:val="37"/>
  </w:num>
  <w:num w:numId="19">
    <w:abstractNumId w:val="34"/>
  </w:num>
  <w:num w:numId="20">
    <w:abstractNumId w:val="50"/>
  </w:num>
  <w:num w:numId="21">
    <w:abstractNumId w:val="70"/>
  </w:num>
  <w:num w:numId="22">
    <w:abstractNumId w:val="61"/>
  </w:num>
  <w:num w:numId="23">
    <w:abstractNumId w:val="28"/>
  </w:num>
  <w:num w:numId="24">
    <w:abstractNumId w:val="30"/>
  </w:num>
  <w:num w:numId="25">
    <w:abstractNumId w:val="41"/>
  </w:num>
  <w:num w:numId="26">
    <w:abstractNumId w:val="55"/>
  </w:num>
  <w:num w:numId="27">
    <w:abstractNumId w:val="54"/>
  </w:num>
  <w:num w:numId="28">
    <w:abstractNumId w:val="68"/>
  </w:num>
  <w:num w:numId="29">
    <w:abstractNumId w:val="48"/>
  </w:num>
  <w:num w:numId="30">
    <w:abstractNumId w:val="59"/>
  </w:num>
  <w:num w:numId="31">
    <w:abstractNumId w:val="17"/>
  </w:num>
  <w:num w:numId="32">
    <w:abstractNumId w:val="52"/>
  </w:num>
  <w:num w:numId="33">
    <w:abstractNumId w:val="22"/>
  </w:num>
  <w:num w:numId="34">
    <w:abstractNumId w:val="20"/>
  </w:num>
  <w:num w:numId="35">
    <w:abstractNumId w:val="49"/>
  </w:num>
  <w:num w:numId="36">
    <w:abstractNumId w:val="27"/>
  </w:num>
  <w:num w:numId="37">
    <w:abstractNumId w:val="46"/>
  </w:num>
  <w:num w:numId="38">
    <w:abstractNumId w:val="39"/>
  </w:num>
  <w:num w:numId="39">
    <w:abstractNumId w:val="9"/>
  </w:num>
  <w:num w:numId="40">
    <w:abstractNumId w:val="0"/>
  </w:num>
  <w:num w:numId="41">
    <w:abstractNumId w:val="69"/>
  </w:num>
  <w:num w:numId="42">
    <w:abstractNumId w:val="5"/>
  </w:num>
  <w:num w:numId="43">
    <w:abstractNumId w:val="12"/>
  </w:num>
  <w:num w:numId="44">
    <w:abstractNumId w:val="40"/>
  </w:num>
  <w:num w:numId="45">
    <w:abstractNumId w:val="64"/>
  </w:num>
  <w:num w:numId="46">
    <w:abstractNumId w:val="65"/>
  </w:num>
  <w:num w:numId="47">
    <w:abstractNumId w:val="21"/>
  </w:num>
  <w:num w:numId="48">
    <w:abstractNumId w:val="24"/>
  </w:num>
  <w:num w:numId="49">
    <w:abstractNumId w:val="14"/>
  </w:num>
  <w:num w:numId="50">
    <w:abstractNumId w:val="43"/>
  </w:num>
  <w:num w:numId="51">
    <w:abstractNumId w:val="36"/>
  </w:num>
  <w:num w:numId="52">
    <w:abstractNumId w:val="62"/>
  </w:num>
  <w:num w:numId="53">
    <w:abstractNumId w:val="13"/>
  </w:num>
  <w:num w:numId="54">
    <w:abstractNumId w:val="57"/>
  </w:num>
  <w:num w:numId="55">
    <w:abstractNumId w:val="1"/>
  </w:num>
  <w:num w:numId="56">
    <w:abstractNumId w:val="44"/>
  </w:num>
  <w:num w:numId="57">
    <w:abstractNumId w:val="7"/>
  </w:num>
  <w:num w:numId="58">
    <w:abstractNumId w:val="29"/>
  </w:num>
  <w:num w:numId="59">
    <w:abstractNumId w:val="56"/>
  </w:num>
  <w:num w:numId="60">
    <w:abstractNumId w:val="45"/>
  </w:num>
  <w:num w:numId="61">
    <w:abstractNumId w:val="63"/>
  </w:num>
  <w:num w:numId="62">
    <w:abstractNumId w:val="31"/>
  </w:num>
  <w:num w:numId="63">
    <w:abstractNumId w:val="60"/>
  </w:num>
  <w:num w:numId="64">
    <w:abstractNumId w:val="47"/>
  </w:num>
  <w:num w:numId="65">
    <w:abstractNumId w:val="33"/>
  </w:num>
  <w:num w:numId="66">
    <w:abstractNumId w:val="8"/>
  </w:num>
  <w:num w:numId="67">
    <w:abstractNumId w:val="26"/>
  </w:num>
  <w:num w:numId="68">
    <w:abstractNumId w:val="58"/>
  </w:num>
  <w:num w:numId="69">
    <w:abstractNumId w:val="6"/>
  </w:num>
  <w:num w:numId="70">
    <w:abstractNumId w:val="32"/>
  </w:num>
  <w:num w:numId="71">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4D"/>
    <w:rsid w:val="0000018A"/>
    <w:rsid w:val="000001D0"/>
    <w:rsid w:val="00026821"/>
    <w:rsid w:val="00063284"/>
    <w:rsid w:val="00074336"/>
    <w:rsid w:val="000746D9"/>
    <w:rsid w:val="00091DF3"/>
    <w:rsid w:val="000B0C30"/>
    <w:rsid w:val="000C27AC"/>
    <w:rsid w:val="000D594F"/>
    <w:rsid w:val="000E1535"/>
    <w:rsid w:val="000E34A2"/>
    <w:rsid w:val="000E6619"/>
    <w:rsid w:val="000E789E"/>
    <w:rsid w:val="00150F3C"/>
    <w:rsid w:val="001621DD"/>
    <w:rsid w:val="001A15B0"/>
    <w:rsid w:val="001B6197"/>
    <w:rsid w:val="001D1F7D"/>
    <w:rsid w:val="001E1A6B"/>
    <w:rsid w:val="001E21CE"/>
    <w:rsid w:val="00200AE6"/>
    <w:rsid w:val="0021465F"/>
    <w:rsid w:val="00214B7C"/>
    <w:rsid w:val="0021692E"/>
    <w:rsid w:val="002519F9"/>
    <w:rsid w:val="002604BB"/>
    <w:rsid w:val="00262CA1"/>
    <w:rsid w:val="002716CD"/>
    <w:rsid w:val="00282067"/>
    <w:rsid w:val="00286BD5"/>
    <w:rsid w:val="002A097E"/>
    <w:rsid w:val="002A1D41"/>
    <w:rsid w:val="002A66D9"/>
    <w:rsid w:val="002B6DBF"/>
    <w:rsid w:val="002D4890"/>
    <w:rsid w:val="002E306B"/>
    <w:rsid w:val="0030008C"/>
    <w:rsid w:val="00306E7A"/>
    <w:rsid w:val="00316E37"/>
    <w:rsid w:val="00345BDB"/>
    <w:rsid w:val="003C0E5D"/>
    <w:rsid w:val="003D685A"/>
    <w:rsid w:val="00401DB3"/>
    <w:rsid w:val="0041059B"/>
    <w:rsid w:val="00410C15"/>
    <w:rsid w:val="00413FC5"/>
    <w:rsid w:val="004329CD"/>
    <w:rsid w:val="00437557"/>
    <w:rsid w:val="00441B1F"/>
    <w:rsid w:val="004439ED"/>
    <w:rsid w:val="00446E11"/>
    <w:rsid w:val="00460623"/>
    <w:rsid w:val="00472044"/>
    <w:rsid w:val="00473A94"/>
    <w:rsid w:val="0048336E"/>
    <w:rsid w:val="004B10AD"/>
    <w:rsid w:val="004E386E"/>
    <w:rsid w:val="005615A4"/>
    <w:rsid w:val="005A4630"/>
    <w:rsid w:val="005B727E"/>
    <w:rsid w:val="005C53C7"/>
    <w:rsid w:val="005D304F"/>
    <w:rsid w:val="005D691C"/>
    <w:rsid w:val="005F615B"/>
    <w:rsid w:val="00607404"/>
    <w:rsid w:val="00623AF7"/>
    <w:rsid w:val="006241AE"/>
    <w:rsid w:val="00625231"/>
    <w:rsid w:val="00635265"/>
    <w:rsid w:val="00643A5C"/>
    <w:rsid w:val="006531D0"/>
    <w:rsid w:val="00670530"/>
    <w:rsid w:val="006721AC"/>
    <w:rsid w:val="00681BCF"/>
    <w:rsid w:val="006A050D"/>
    <w:rsid w:val="006C1CB9"/>
    <w:rsid w:val="006C2A7F"/>
    <w:rsid w:val="006C3CEA"/>
    <w:rsid w:val="006C3EB8"/>
    <w:rsid w:val="006C6E70"/>
    <w:rsid w:val="006C78FD"/>
    <w:rsid w:val="006D788A"/>
    <w:rsid w:val="007012DA"/>
    <w:rsid w:val="00707BD3"/>
    <w:rsid w:val="0071279E"/>
    <w:rsid w:val="0072293C"/>
    <w:rsid w:val="007239A2"/>
    <w:rsid w:val="00732F42"/>
    <w:rsid w:val="0073518B"/>
    <w:rsid w:val="00736DE5"/>
    <w:rsid w:val="00744C1E"/>
    <w:rsid w:val="00770257"/>
    <w:rsid w:val="00786078"/>
    <w:rsid w:val="007972C8"/>
    <w:rsid w:val="007A6E45"/>
    <w:rsid w:val="007B503E"/>
    <w:rsid w:val="007C0B4C"/>
    <w:rsid w:val="007E2200"/>
    <w:rsid w:val="007F2F5D"/>
    <w:rsid w:val="007F5C9F"/>
    <w:rsid w:val="007F7526"/>
    <w:rsid w:val="0081764F"/>
    <w:rsid w:val="00822148"/>
    <w:rsid w:val="008319D2"/>
    <w:rsid w:val="00834461"/>
    <w:rsid w:val="0084603B"/>
    <w:rsid w:val="00857785"/>
    <w:rsid w:val="0086148F"/>
    <w:rsid w:val="00865486"/>
    <w:rsid w:val="00872753"/>
    <w:rsid w:val="00891BDA"/>
    <w:rsid w:val="008C59AF"/>
    <w:rsid w:val="008D3781"/>
    <w:rsid w:val="008D6EEB"/>
    <w:rsid w:val="008E13C7"/>
    <w:rsid w:val="008F29EC"/>
    <w:rsid w:val="008F43A1"/>
    <w:rsid w:val="00911EA4"/>
    <w:rsid w:val="00925D43"/>
    <w:rsid w:val="00946B76"/>
    <w:rsid w:val="00953B2B"/>
    <w:rsid w:val="00961D30"/>
    <w:rsid w:val="0096210C"/>
    <w:rsid w:val="009A1D5B"/>
    <w:rsid w:val="009E36C1"/>
    <w:rsid w:val="00A00C31"/>
    <w:rsid w:val="00A11B0E"/>
    <w:rsid w:val="00A12E30"/>
    <w:rsid w:val="00A25338"/>
    <w:rsid w:val="00A30202"/>
    <w:rsid w:val="00A33993"/>
    <w:rsid w:val="00A46BEC"/>
    <w:rsid w:val="00AA04EA"/>
    <w:rsid w:val="00AA3E4E"/>
    <w:rsid w:val="00AC0747"/>
    <w:rsid w:val="00AC1174"/>
    <w:rsid w:val="00AC7E6C"/>
    <w:rsid w:val="00B12A3A"/>
    <w:rsid w:val="00B145ED"/>
    <w:rsid w:val="00B16881"/>
    <w:rsid w:val="00B42FE4"/>
    <w:rsid w:val="00B725EF"/>
    <w:rsid w:val="00B77281"/>
    <w:rsid w:val="00B8184C"/>
    <w:rsid w:val="00B86946"/>
    <w:rsid w:val="00BA454E"/>
    <w:rsid w:val="00BF1F5C"/>
    <w:rsid w:val="00C04CD6"/>
    <w:rsid w:val="00C11DA7"/>
    <w:rsid w:val="00C17E2C"/>
    <w:rsid w:val="00C222BC"/>
    <w:rsid w:val="00C3428D"/>
    <w:rsid w:val="00C36396"/>
    <w:rsid w:val="00C465C7"/>
    <w:rsid w:val="00C81F70"/>
    <w:rsid w:val="00C84E1D"/>
    <w:rsid w:val="00C87836"/>
    <w:rsid w:val="00C95F04"/>
    <w:rsid w:val="00C96366"/>
    <w:rsid w:val="00CA4CB8"/>
    <w:rsid w:val="00CA7F46"/>
    <w:rsid w:val="00CB66BC"/>
    <w:rsid w:val="00CC2ADD"/>
    <w:rsid w:val="00CF35DF"/>
    <w:rsid w:val="00D007B9"/>
    <w:rsid w:val="00D00D5D"/>
    <w:rsid w:val="00D103DE"/>
    <w:rsid w:val="00D267A6"/>
    <w:rsid w:val="00D26F02"/>
    <w:rsid w:val="00D3284D"/>
    <w:rsid w:val="00D84A99"/>
    <w:rsid w:val="00DA1CAA"/>
    <w:rsid w:val="00DB04D0"/>
    <w:rsid w:val="00DB3106"/>
    <w:rsid w:val="00DB3C64"/>
    <w:rsid w:val="00DB5B91"/>
    <w:rsid w:val="00DB68F8"/>
    <w:rsid w:val="00DC3A05"/>
    <w:rsid w:val="00DD14D9"/>
    <w:rsid w:val="00DE532B"/>
    <w:rsid w:val="00DE7A5B"/>
    <w:rsid w:val="00E039C6"/>
    <w:rsid w:val="00E04FCA"/>
    <w:rsid w:val="00E15101"/>
    <w:rsid w:val="00E24A9F"/>
    <w:rsid w:val="00E2694D"/>
    <w:rsid w:val="00E36399"/>
    <w:rsid w:val="00E6255F"/>
    <w:rsid w:val="00E74713"/>
    <w:rsid w:val="00EA1B5C"/>
    <w:rsid w:val="00EA3BB8"/>
    <w:rsid w:val="00EC1D71"/>
    <w:rsid w:val="00EE49E5"/>
    <w:rsid w:val="00EE7692"/>
    <w:rsid w:val="00EF1AD7"/>
    <w:rsid w:val="00EF315E"/>
    <w:rsid w:val="00F06296"/>
    <w:rsid w:val="00F24F57"/>
    <w:rsid w:val="00F570A8"/>
    <w:rsid w:val="00F6437B"/>
    <w:rsid w:val="00F65568"/>
    <w:rsid w:val="00F755C4"/>
    <w:rsid w:val="00F81689"/>
    <w:rsid w:val="00F84C74"/>
    <w:rsid w:val="00F9493C"/>
    <w:rsid w:val="00FC417D"/>
    <w:rsid w:val="00FE54DF"/>
    <w:rsid w:val="00FF5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D"/>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D3284D"/>
    <w:pPr>
      <w:keepNext/>
      <w:jc w:val="center"/>
      <w:outlineLvl w:val="0"/>
    </w:pPr>
    <w:rPr>
      <w:b/>
      <w:lang w:val="tr-TR"/>
    </w:rPr>
  </w:style>
  <w:style w:type="paragraph" w:styleId="Balk2">
    <w:name w:val="heading 2"/>
    <w:basedOn w:val="Normal"/>
    <w:next w:val="Normal"/>
    <w:link w:val="Balk2Char"/>
    <w:qFormat/>
    <w:rsid w:val="00D3284D"/>
    <w:pPr>
      <w:keepNext/>
      <w:spacing w:before="240" w:after="60"/>
      <w:outlineLvl w:val="1"/>
    </w:pPr>
    <w:rPr>
      <w:rFonts w:ascii="Arial" w:hAnsi="Arial" w:cs="Arial"/>
      <w:b/>
      <w:bCs/>
      <w:i/>
      <w:iCs/>
      <w:sz w:val="28"/>
      <w:szCs w:val="28"/>
      <w:lang w:val="tr-TR" w:eastAsia="en-US"/>
    </w:rPr>
  </w:style>
  <w:style w:type="paragraph" w:styleId="Balk3">
    <w:name w:val="heading 3"/>
    <w:basedOn w:val="Normal"/>
    <w:next w:val="Normal"/>
    <w:link w:val="Balk3Char"/>
    <w:qFormat/>
    <w:rsid w:val="00D3284D"/>
    <w:pPr>
      <w:keepNext/>
      <w:spacing w:before="240" w:after="60"/>
      <w:outlineLvl w:val="2"/>
    </w:pPr>
    <w:rPr>
      <w:rFonts w:ascii="Arial" w:hAnsi="Arial" w:cs="Arial"/>
      <w:b/>
      <w:bCs/>
      <w:sz w:val="26"/>
      <w:szCs w:val="26"/>
      <w:lang w:val="tr-TR" w:eastAsia="en-US"/>
    </w:rPr>
  </w:style>
  <w:style w:type="paragraph" w:styleId="Balk4">
    <w:name w:val="heading 4"/>
    <w:basedOn w:val="Normal"/>
    <w:next w:val="Normal"/>
    <w:link w:val="Balk4Char"/>
    <w:qFormat/>
    <w:rsid w:val="00D3284D"/>
    <w:pPr>
      <w:keepNext/>
      <w:spacing w:before="240" w:after="60"/>
      <w:outlineLvl w:val="3"/>
    </w:pPr>
    <w:rPr>
      <w:b/>
      <w:bCs/>
      <w:sz w:val="28"/>
      <w:szCs w:val="28"/>
      <w:lang w:val="tr-TR" w:eastAsia="en-US"/>
    </w:rPr>
  </w:style>
  <w:style w:type="paragraph" w:styleId="Balk5">
    <w:name w:val="heading 5"/>
    <w:basedOn w:val="Normal"/>
    <w:next w:val="Normal"/>
    <w:link w:val="Balk5Char"/>
    <w:qFormat/>
    <w:rsid w:val="00D3284D"/>
    <w:pPr>
      <w:spacing w:before="240" w:after="60"/>
      <w:outlineLvl w:val="4"/>
    </w:pPr>
    <w:rPr>
      <w:rFonts w:ascii="Tahoma" w:hAnsi="Tahoma"/>
      <w:b/>
      <w:bCs/>
      <w:i/>
      <w:iCs/>
      <w:sz w:val="26"/>
      <w:szCs w:val="26"/>
      <w:lang w:val="tr-TR" w:eastAsia="en-US"/>
    </w:rPr>
  </w:style>
  <w:style w:type="paragraph" w:styleId="Balk6">
    <w:name w:val="heading 6"/>
    <w:basedOn w:val="Normal"/>
    <w:next w:val="Normal"/>
    <w:link w:val="Balk6Char"/>
    <w:qFormat/>
    <w:rsid w:val="00D3284D"/>
    <w:pPr>
      <w:spacing w:before="240" w:after="60"/>
      <w:outlineLvl w:val="5"/>
    </w:pPr>
    <w:rPr>
      <w:b/>
      <w:bCs/>
      <w:sz w:val="22"/>
      <w:szCs w:val="22"/>
      <w:lang w:val="tr-TR" w:eastAsia="en-US"/>
    </w:rPr>
  </w:style>
  <w:style w:type="paragraph" w:styleId="Balk7">
    <w:name w:val="heading 7"/>
    <w:basedOn w:val="Normal"/>
    <w:next w:val="Normal"/>
    <w:link w:val="Balk7Char"/>
    <w:qFormat/>
    <w:rsid w:val="00D3284D"/>
    <w:pPr>
      <w:spacing w:before="240" w:after="60"/>
      <w:outlineLvl w:val="6"/>
    </w:pPr>
    <w:rPr>
      <w:lang w:val="tr-TR" w:eastAsia="en-US"/>
    </w:rPr>
  </w:style>
  <w:style w:type="paragraph" w:styleId="Balk8">
    <w:name w:val="heading 8"/>
    <w:basedOn w:val="Normal"/>
    <w:next w:val="Normal"/>
    <w:link w:val="Balk8Char"/>
    <w:qFormat/>
    <w:rsid w:val="00D3284D"/>
    <w:pPr>
      <w:spacing w:before="240" w:after="60"/>
      <w:outlineLvl w:val="7"/>
    </w:pPr>
    <w:rPr>
      <w:i/>
      <w:iCs/>
      <w:lang w:val="tr-TR" w:eastAsia="en-US"/>
    </w:rPr>
  </w:style>
  <w:style w:type="paragraph" w:styleId="Balk9">
    <w:name w:val="heading 9"/>
    <w:basedOn w:val="Normal"/>
    <w:next w:val="Normal"/>
    <w:link w:val="Balk9Char"/>
    <w:qFormat/>
    <w:rsid w:val="00D3284D"/>
    <w:pPr>
      <w:spacing w:before="240" w:after="60"/>
      <w:outlineLvl w:val="8"/>
    </w:pPr>
    <w:rPr>
      <w:rFonts w:ascii="Arial" w:hAnsi="Arial" w:cs="Arial"/>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32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D3284D"/>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D3284D"/>
    <w:rPr>
      <w:rFonts w:ascii="Arial" w:eastAsia="Times New Roman" w:hAnsi="Arial" w:cs="Arial"/>
      <w:b/>
      <w:bCs/>
      <w:i/>
      <w:iCs/>
      <w:sz w:val="28"/>
      <w:szCs w:val="28"/>
    </w:rPr>
  </w:style>
  <w:style w:type="character" w:customStyle="1" w:styleId="Balk3Char">
    <w:name w:val="Başlık 3 Char"/>
    <w:basedOn w:val="VarsaylanParagrafYazTipi"/>
    <w:link w:val="Balk3"/>
    <w:rsid w:val="00D3284D"/>
    <w:rPr>
      <w:rFonts w:ascii="Arial" w:eastAsia="Times New Roman" w:hAnsi="Arial" w:cs="Arial"/>
      <w:b/>
      <w:bCs/>
      <w:sz w:val="26"/>
      <w:szCs w:val="26"/>
    </w:rPr>
  </w:style>
  <w:style w:type="character" w:customStyle="1" w:styleId="Balk4Char">
    <w:name w:val="Başlık 4 Char"/>
    <w:basedOn w:val="VarsaylanParagrafYazTipi"/>
    <w:link w:val="Balk4"/>
    <w:rsid w:val="00D3284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D3284D"/>
    <w:rPr>
      <w:rFonts w:ascii="Tahoma" w:eastAsia="Times New Roman" w:hAnsi="Tahoma" w:cs="Times New Roman"/>
      <w:b/>
      <w:bCs/>
      <w:i/>
      <w:iCs/>
      <w:sz w:val="26"/>
      <w:szCs w:val="26"/>
    </w:rPr>
  </w:style>
  <w:style w:type="character" w:customStyle="1" w:styleId="Balk6Char">
    <w:name w:val="Başlık 6 Char"/>
    <w:basedOn w:val="VarsaylanParagrafYazTipi"/>
    <w:link w:val="Balk6"/>
    <w:rsid w:val="00D3284D"/>
    <w:rPr>
      <w:rFonts w:ascii="Times New Roman" w:eastAsia="Times New Roman" w:hAnsi="Times New Roman" w:cs="Times New Roman"/>
      <w:b/>
      <w:bCs/>
    </w:rPr>
  </w:style>
  <w:style w:type="character" w:customStyle="1" w:styleId="Balk7Char">
    <w:name w:val="Başlık 7 Char"/>
    <w:basedOn w:val="VarsaylanParagrafYazTipi"/>
    <w:link w:val="Balk7"/>
    <w:rsid w:val="00D3284D"/>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D3284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D3284D"/>
    <w:rPr>
      <w:rFonts w:ascii="Arial" w:eastAsia="Times New Roman" w:hAnsi="Arial" w:cs="Arial"/>
    </w:rPr>
  </w:style>
  <w:style w:type="character" w:styleId="DipnotBavurusu">
    <w:name w:val="footnote reference"/>
    <w:basedOn w:val="VarsaylanParagrafYazTipi"/>
    <w:semiHidden/>
    <w:rsid w:val="00D3284D"/>
    <w:rPr>
      <w:vertAlign w:val="superscript"/>
    </w:rPr>
  </w:style>
  <w:style w:type="paragraph" w:styleId="stbilgi">
    <w:name w:val="header"/>
    <w:basedOn w:val="Normal"/>
    <w:link w:val="stbilgiChar"/>
    <w:rsid w:val="00D3284D"/>
    <w:pPr>
      <w:tabs>
        <w:tab w:val="center" w:pos="4536"/>
        <w:tab w:val="right" w:pos="9072"/>
      </w:tabs>
    </w:pPr>
  </w:style>
  <w:style w:type="character" w:customStyle="1" w:styleId="stbilgiChar">
    <w:name w:val="Üstbilgi Char"/>
    <w:basedOn w:val="VarsaylanParagrafYazTipi"/>
    <w:link w:val="stbilgi"/>
    <w:rsid w:val="00D3284D"/>
    <w:rPr>
      <w:rFonts w:ascii="Times New Roman" w:eastAsia="Times New Roman" w:hAnsi="Times New Roman" w:cs="Times New Roman"/>
      <w:sz w:val="24"/>
      <w:szCs w:val="24"/>
      <w:lang w:val="en-GB" w:eastAsia="tr-TR"/>
    </w:rPr>
  </w:style>
  <w:style w:type="paragraph" w:styleId="Altbilgi">
    <w:name w:val="footer"/>
    <w:basedOn w:val="Normal"/>
    <w:link w:val="AltbilgiChar"/>
    <w:rsid w:val="00D3284D"/>
    <w:pPr>
      <w:tabs>
        <w:tab w:val="center" w:pos="4536"/>
        <w:tab w:val="right" w:pos="9072"/>
      </w:tabs>
    </w:pPr>
  </w:style>
  <w:style w:type="character" w:customStyle="1" w:styleId="AltbilgiChar">
    <w:name w:val="Altbilgi Char"/>
    <w:basedOn w:val="VarsaylanParagrafYazTipi"/>
    <w:link w:val="Altbilgi"/>
    <w:rsid w:val="00D3284D"/>
    <w:rPr>
      <w:rFonts w:ascii="Times New Roman" w:eastAsia="Times New Roman" w:hAnsi="Times New Roman" w:cs="Times New Roman"/>
      <w:sz w:val="24"/>
      <w:szCs w:val="24"/>
      <w:lang w:val="en-GB" w:eastAsia="tr-TR"/>
    </w:rPr>
  </w:style>
  <w:style w:type="paragraph" w:styleId="DipnotMetni">
    <w:name w:val="footnote text"/>
    <w:basedOn w:val="Normal"/>
    <w:link w:val="DipnotMetniChar"/>
    <w:semiHidden/>
    <w:rsid w:val="00D3284D"/>
    <w:rPr>
      <w:sz w:val="20"/>
      <w:szCs w:val="20"/>
    </w:rPr>
  </w:style>
  <w:style w:type="character" w:customStyle="1" w:styleId="DipnotMetniChar">
    <w:name w:val="Dipnot Metni Char"/>
    <w:basedOn w:val="VarsaylanParagrafYazTipi"/>
    <w:link w:val="DipnotMetni"/>
    <w:semiHidden/>
    <w:rsid w:val="00D3284D"/>
    <w:rPr>
      <w:rFonts w:ascii="Times New Roman" w:eastAsia="Times New Roman" w:hAnsi="Times New Roman" w:cs="Times New Roman"/>
      <w:sz w:val="20"/>
      <w:szCs w:val="20"/>
      <w:lang w:val="en-GB" w:eastAsia="tr-TR"/>
    </w:rPr>
  </w:style>
  <w:style w:type="character" w:styleId="SayfaNumaras">
    <w:name w:val="page number"/>
    <w:basedOn w:val="VarsaylanParagrafYazTipi"/>
    <w:rsid w:val="00D3284D"/>
  </w:style>
  <w:style w:type="paragraph" w:styleId="SonnotMetni">
    <w:name w:val="endnote text"/>
    <w:basedOn w:val="Normal"/>
    <w:link w:val="SonnotMetniChar"/>
    <w:semiHidden/>
    <w:rsid w:val="00D3284D"/>
    <w:rPr>
      <w:sz w:val="20"/>
      <w:szCs w:val="20"/>
    </w:rPr>
  </w:style>
  <w:style w:type="character" w:customStyle="1" w:styleId="SonnotMetniChar">
    <w:name w:val="Sonnot Metni Char"/>
    <w:basedOn w:val="VarsaylanParagrafYazTipi"/>
    <w:link w:val="SonnotMetni"/>
    <w:semiHidden/>
    <w:rsid w:val="00D3284D"/>
    <w:rPr>
      <w:rFonts w:ascii="Times New Roman" w:eastAsia="Times New Roman" w:hAnsi="Times New Roman" w:cs="Times New Roman"/>
      <w:sz w:val="20"/>
      <w:szCs w:val="20"/>
      <w:lang w:val="en-GB" w:eastAsia="tr-TR"/>
    </w:rPr>
  </w:style>
  <w:style w:type="character" w:styleId="SonnotBavurusu">
    <w:name w:val="endnote reference"/>
    <w:basedOn w:val="VarsaylanParagrafYazTipi"/>
    <w:semiHidden/>
    <w:rsid w:val="00D3284D"/>
    <w:rPr>
      <w:vertAlign w:val="superscript"/>
    </w:rPr>
  </w:style>
  <w:style w:type="paragraph" w:styleId="GvdeMetni">
    <w:name w:val="Body Text"/>
    <w:basedOn w:val="Normal"/>
    <w:link w:val="GvdeMetniChar"/>
    <w:rsid w:val="00D3284D"/>
    <w:pPr>
      <w:jc w:val="both"/>
    </w:pPr>
    <w:rPr>
      <w:bCs/>
      <w:lang w:val="tr-TR"/>
    </w:rPr>
  </w:style>
  <w:style w:type="character" w:customStyle="1" w:styleId="GvdeMetniChar">
    <w:name w:val="Gövde Metni Char"/>
    <w:basedOn w:val="VarsaylanParagrafYazTipi"/>
    <w:link w:val="GvdeMetni"/>
    <w:rsid w:val="00D3284D"/>
    <w:rPr>
      <w:rFonts w:ascii="Times New Roman" w:eastAsia="Times New Roman" w:hAnsi="Times New Roman" w:cs="Times New Roman"/>
      <w:bCs/>
      <w:sz w:val="24"/>
      <w:szCs w:val="24"/>
      <w:lang w:eastAsia="tr-TR"/>
    </w:rPr>
  </w:style>
  <w:style w:type="paragraph" w:styleId="BalonMetni">
    <w:name w:val="Balloon Text"/>
    <w:basedOn w:val="Normal"/>
    <w:link w:val="BalonMetniChar"/>
    <w:semiHidden/>
    <w:rsid w:val="00D3284D"/>
    <w:rPr>
      <w:rFonts w:ascii="Tahoma" w:hAnsi="Tahoma" w:cs="Tahoma"/>
      <w:sz w:val="16"/>
      <w:szCs w:val="16"/>
    </w:rPr>
  </w:style>
  <w:style w:type="character" w:customStyle="1" w:styleId="BalonMetniChar">
    <w:name w:val="Balon Metni Char"/>
    <w:basedOn w:val="VarsaylanParagrafYazTipi"/>
    <w:link w:val="BalonMetni"/>
    <w:semiHidden/>
    <w:rsid w:val="00D3284D"/>
    <w:rPr>
      <w:rFonts w:ascii="Tahoma" w:eastAsia="Times New Roman" w:hAnsi="Tahoma" w:cs="Tahoma"/>
      <w:sz w:val="16"/>
      <w:szCs w:val="16"/>
      <w:lang w:val="en-GB" w:eastAsia="tr-TR"/>
    </w:rPr>
  </w:style>
  <w:style w:type="paragraph" w:styleId="T3">
    <w:name w:val="toc 3"/>
    <w:basedOn w:val="Normal"/>
    <w:next w:val="Normal"/>
    <w:autoRedefine/>
    <w:semiHidden/>
    <w:rsid w:val="00D3284D"/>
    <w:pPr>
      <w:spacing w:after="60"/>
      <w:ind w:left="720"/>
    </w:pPr>
    <w:rPr>
      <w:rFonts w:ascii="Arial" w:hAnsi="Arial"/>
      <w:smallCaps/>
      <w:sz w:val="20"/>
      <w:szCs w:val="20"/>
      <w:lang w:val="en-US" w:eastAsia="en-US"/>
    </w:rPr>
  </w:style>
  <w:style w:type="numbering" w:styleId="MakaleBlm">
    <w:name w:val="Outline List 3"/>
    <w:aliases w:val="Madde"/>
    <w:basedOn w:val="ListeYok"/>
    <w:rsid w:val="00D3284D"/>
    <w:pPr>
      <w:numPr>
        <w:numId w:val="3"/>
      </w:numPr>
    </w:pPr>
  </w:style>
  <w:style w:type="table" w:styleId="TabloKlasik1">
    <w:name w:val="Table Classic 1"/>
    <w:basedOn w:val="NormalTablo"/>
    <w:rsid w:val="00D3284D"/>
    <w:pPr>
      <w:spacing w:after="0" w:line="240" w:lineRule="auto"/>
    </w:pPr>
    <w:rPr>
      <w:rFonts w:ascii="Times New Roman" w:eastAsia="Times New Roman" w:hAnsi="Times New Roman" w:cs="Times New Roman"/>
      <w:sz w:val="20"/>
      <w:szCs w:val="20"/>
      <w:lang w:eastAsia="tr-T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semiHidden/>
    <w:rsid w:val="00D3284D"/>
    <w:rPr>
      <w:sz w:val="16"/>
      <w:szCs w:val="16"/>
    </w:rPr>
  </w:style>
  <w:style w:type="paragraph" w:styleId="AklamaMetni">
    <w:name w:val="annotation text"/>
    <w:basedOn w:val="Normal"/>
    <w:link w:val="AklamaMetniChar"/>
    <w:semiHidden/>
    <w:rsid w:val="00D3284D"/>
    <w:rPr>
      <w:sz w:val="20"/>
      <w:szCs w:val="20"/>
    </w:rPr>
  </w:style>
  <w:style w:type="character" w:customStyle="1" w:styleId="AklamaMetniChar">
    <w:name w:val="Açıklama Metni Char"/>
    <w:basedOn w:val="VarsaylanParagrafYazTipi"/>
    <w:link w:val="AklamaMetni"/>
    <w:semiHidden/>
    <w:rsid w:val="00D3284D"/>
    <w:rPr>
      <w:rFonts w:ascii="Times New Roman" w:eastAsia="Times New Roman" w:hAnsi="Times New Roman" w:cs="Times New Roman"/>
      <w:sz w:val="20"/>
      <w:szCs w:val="20"/>
      <w:lang w:val="en-GB" w:eastAsia="tr-TR"/>
    </w:rPr>
  </w:style>
  <w:style w:type="paragraph" w:styleId="AklamaKonusu">
    <w:name w:val="annotation subject"/>
    <w:basedOn w:val="AklamaMetni"/>
    <w:next w:val="AklamaMetni"/>
    <w:link w:val="AklamaKonusuChar"/>
    <w:semiHidden/>
    <w:rsid w:val="00D3284D"/>
    <w:rPr>
      <w:b/>
      <w:bCs/>
    </w:rPr>
  </w:style>
  <w:style w:type="character" w:customStyle="1" w:styleId="AklamaKonusuChar">
    <w:name w:val="Açıklama Konusu Char"/>
    <w:basedOn w:val="AklamaMetniChar"/>
    <w:link w:val="AklamaKonusu"/>
    <w:semiHidden/>
    <w:rsid w:val="00D3284D"/>
    <w:rPr>
      <w:rFonts w:ascii="Times New Roman" w:eastAsia="Times New Roman" w:hAnsi="Times New Roman" w:cs="Times New Roman"/>
      <w:b/>
      <w:bCs/>
      <w:sz w:val="20"/>
      <w:szCs w:val="20"/>
      <w:lang w:val="en-GB" w:eastAsia="tr-TR"/>
    </w:rPr>
  </w:style>
  <w:style w:type="paragraph" w:styleId="ListeParagraf">
    <w:name w:val="List Paragraph"/>
    <w:basedOn w:val="Normal"/>
    <w:uiPriority w:val="34"/>
    <w:qFormat/>
    <w:rsid w:val="00D3284D"/>
    <w:pPr>
      <w:ind w:left="720"/>
      <w:contextualSpacing/>
    </w:pPr>
  </w:style>
  <w:style w:type="paragraph" w:customStyle="1" w:styleId="Default">
    <w:name w:val="Default"/>
    <w:rsid w:val="00D328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Normal"/>
    <w:next w:val="Normal"/>
    <w:uiPriority w:val="99"/>
    <w:rsid w:val="007B503E"/>
    <w:pPr>
      <w:autoSpaceDE w:val="0"/>
      <w:autoSpaceDN w:val="0"/>
      <w:adjustRightInd w:val="0"/>
    </w:pPr>
    <w:rPr>
      <w:rFonts w:ascii="EUAlbertina" w:eastAsiaTheme="minorHAnsi" w:hAnsi="EUAlbertina" w:cstheme="minorBidi"/>
      <w:lang w:val="tr-TR" w:eastAsia="en-US"/>
    </w:rPr>
  </w:style>
  <w:style w:type="paragraph" w:customStyle="1" w:styleId="CM3">
    <w:name w:val="CM3"/>
    <w:basedOn w:val="Normal"/>
    <w:next w:val="Normal"/>
    <w:uiPriority w:val="99"/>
    <w:rsid w:val="007B503E"/>
    <w:pPr>
      <w:autoSpaceDE w:val="0"/>
      <w:autoSpaceDN w:val="0"/>
      <w:adjustRightInd w:val="0"/>
    </w:pPr>
    <w:rPr>
      <w:rFonts w:ascii="EUAlbertina" w:eastAsiaTheme="minorHAnsi" w:hAnsi="EUAlbertina" w:cstheme="minorBidi"/>
      <w:lang w:val="tr-TR" w:eastAsia="en-US"/>
    </w:rPr>
  </w:style>
  <w:style w:type="character" w:styleId="Kpr">
    <w:name w:val="Hyperlink"/>
    <w:basedOn w:val="VarsaylanParagrafYazTipi"/>
    <w:uiPriority w:val="99"/>
    <w:unhideWhenUsed/>
    <w:rsid w:val="00FF5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D"/>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D3284D"/>
    <w:pPr>
      <w:keepNext/>
      <w:jc w:val="center"/>
      <w:outlineLvl w:val="0"/>
    </w:pPr>
    <w:rPr>
      <w:b/>
      <w:lang w:val="tr-TR"/>
    </w:rPr>
  </w:style>
  <w:style w:type="paragraph" w:styleId="Balk2">
    <w:name w:val="heading 2"/>
    <w:basedOn w:val="Normal"/>
    <w:next w:val="Normal"/>
    <w:link w:val="Balk2Char"/>
    <w:qFormat/>
    <w:rsid w:val="00D3284D"/>
    <w:pPr>
      <w:keepNext/>
      <w:spacing w:before="240" w:after="60"/>
      <w:outlineLvl w:val="1"/>
    </w:pPr>
    <w:rPr>
      <w:rFonts w:ascii="Arial" w:hAnsi="Arial" w:cs="Arial"/>
      <w:b/>
      <w:bCs/>
      <w:i/>
      <w:iCs/>
      <w:sz w:val="28"/>
      <w:szCs w:val="28"/>
      <w:lang w:val="tr-TR" w:eastAsia="en-US"/>
    </w:rPr>
  </w:style>
  <w:style w:type="paragraph" w:styleId="Balk3">
    <w:name w:val="heading 3"/>
    <w:basedOn w:val="Normal"/>
    <w:next w:val="Normal"/>
    <w:link w:val="Balk3Char"/>
    <w:qFormat/>
    <w:rsid w:val="00D3284D"/>
    <w:pPr>
      <w:keepNext/>
      <w:spacing w:before="240" w:after="60"/>
      <w:outlineLvl w:val="2"/>
    </w:pPr>
    <w:rPr>
      <w:rFonts w:ascii="Arial" w:hAnsi="Arial" w:cs="Arial"/>
      <w:b/>
      <w:bCs/>
      <w:sz w:val="26"/>
      <w:szCs w:val="26"/>
      <w:lang w:val="tr-TR" w:eastAsia="en-US"/>
    </w:rPr>
  </w:style>
  <w:style w:type="paragraph" w:styleId="Balk4">
    <w:name w:val="heading 4"/>
    <w:basedOn w:val="Normal"/>
    <w:next w:val="Normal"/>
    <w:link w:val="Balk4Char"/>
    <w:qFormat/>
    <w:rsid w:val="00D3284D"/>
    <w:pPr>
      <w:keepNext/>
      <w:spacing w:before="240" w:after="60"/>
      <w:outlineLvl w:val="3"/>
    </w:pPr>
    <w:rPr>
      <w:b/>
      <w:bCs/>
      <w:sz w:val="28"/>
      <w:szCs w:val="28"/>
      <w:lang w:val="tr-TR" w:eastAsia="en-US"/>
    </w:rPr>
  </w:style>
  <w:style w:type="paragraph" w:styleId="Balk5">
    <w:name w:val="heading 5"/>
    <w:basedOn w:val="Normal"/>
    <w:next w:val="Normal"/>
    <w:link w:val="Balk5Char"/>
    <w:qFormat/>
    <w:rsid w:val="00D3284D"/>
    <w:pPr>
      <w:spacing w:before="240" w:after="60"/>
      <w:outlineLvl w:val="4"/>
    </w:pPr>
    <w:rPr>
      <w:rFonts w:ascii="Tahoma" w:hAnsi="Tahoma"/>
      <w:b/>
      <w:bCs/>
      <w:i/>
      <w:iCs/>
      <w:sz w:val="26"/>
      <w:szCs w:val="26"/>
      <w:lang w:val="tr-TR" w:eastAsia="en-US"/>
    </w:rPr>
  </w:style>
  <w:style w:type="paragraph" w:styleId="Balk6">
    <w:name w:val="heading 6"/>
    <w:basedOn w:val="Normal"/>
    <w:next w:val="Normal"/>
    <w:link w:val="Balk6Char"/>
    <w:qFormat/>
    <w:rsid w:val="00D3284D"/>
    <w:pPr>
      <w:spacing w:before="240" w:after="60"/>
      <w:outlineLvl w:val="5"/>
    </w:pPr>
    <w:rPr>
      <w:b/>
      <w:bCs/>
      <w:sz w:val="22"/>
      <w:szCs w:val="22"/>
      <w:lang w:val="tr-TR" w:eastAsia="en-US"/>
    </w:rPr>
  </w:style>
  <w:style w:type="paragraph" w:styleId="Balk7">
    <w:name w:val="heading 7"/>
    <w:basedOn w:val="Normal"/>
    <w:next w:val="Normal"/>
    <w:link w:val="Balk7Char"/>
    <w:qFormat/>
    <w:rsid w:val="00D3284D"/>
    <w:pPr>
      <w:spacing w:before="240" w:after="60"/>
      <w:outlineLvl w:val="6"/>
    </w:pPr>
    <w:rPr>
      <w:lang w:val="tr-TR" w:eastAsia="en-US"/>
    </w:rPr>
  </w:style>
  <w:style w:type="paragraph" w:styleId="Balk8">
    <w:name w:val="heading 8"/>
    <w:basedOn w:val="Normal"/>
    <w:next w:val="Normal"/>
    <w:link w:val="Balk8Char"/>
    <w:qFormat/>
    <w:rsid w:val="00D3284D"/>
    <w:pPr>
      <w:spacing w:before="240" w:after="60"/>
      <w:outlineLvl w:val="7"/>
    </w:pPr>
    <w:rPr>
      <w:i/>
      <w:iCs/>
      <w:lang w:val="tr-TR" w:eastAsia="en-US"/>
    </w:rPr>
  </w:style>
  <w:style w:type="paragraph" w:styleId="Balk9">
    <w:name w:val="heading 9"/>
    <w:basedOn w:val="Normal"/>
    <w:next w:val="Normal"/>
    <w:link w:val="Balk9Char"/>
    <w:qFormat/>
    <w:rsid w:val="00D3284D"/>
    <w:pPr>
      <w:spacing w:before="240" w:after="60"/>
      <w:outlineLvl w:val="8"/>
    </w:pPr>
    <w:rPr>
      <w:rFonts w:ascii="Arial" w:hAnsi="Arial" w:cs="Arial"/>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32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D3284D"/>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D3284D"/>
    <w:rPr>
      <w:rFonts w:ascii="Arial" w:eastAsia="Times New Roman" w:hAnsi="Arial" w:cs="Arial"/>
      <w:b/>
      <w:bCs/>
      <w:i/>
      <w:iCs/>
      <w:sz w:val="28"/>
      <w:szCs w:val="28"/>
    </w:rPr>
  </w:style>
  <w:style w:type="character" w:customStyle="1" w:styleId="Balk3Char">
    <w:name w:val="Başlık 3 Char"/>
    <w:basedOn w:val="VarsaylanParagrafYazTipi"/>
    <w:link w:val="Balk3"/>
    <w:rsid w:val="00D3284D"/>
    <w:rPr>
      <w:rFonts w:ascii="Arial" w:eastAsia="Times New Roman" w:hAnsi="Arial" w:cs="Arial"/>
      <w:b/>
      <w:bCs/>
      <w:sz w:val="26"/>
      <w:szCs w:val="26"/>
    </w:rPr>
  </w:style>
  <w:style w:type="character" w:customStyle="1" w:styleId="Balk4Char">
    <w:name w:val="Başlık 4 Char"/>
    <w:basedOn w:val="VarsaylanParagrafYazTipi"/>
    <w:link w:val="Balk4"/>
    <w:rsid w:val="00D3284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D3284D"/>
    <w:rPr>
      <w:rFonts w:ascii="Tahoma" w:eastAsia="Times New Roman" w:hAnsi="Tahoma" w:cs="Times New Roman"/>
      <w:b/>
      <w:bCs/>
      <w:i/>
      <w:iCs/>
      <w:sz w:val="26"/>
      <w:szCs w:val="26"/>
    </w:rPr>
  </w:style>
  <w:style w:type="character" w:customStyle="1" w:styleId="Balk6Char">
    <w:name w:val="Başlık 6 Char"/>
    <w:basedOn w:val="VarsaylanParagrafYazTipi"/>
    <w:link w:val="Balk6"/>
    <w:rsid w:val="00D3284D"/>
    <w:rPr>
      <w:rFonts w:ascii="Times New Roman" w:eastAsia="Times New Roman" w:hAnsi="Times New Roman" w:cs="Times New Roman"/>
      <w:b/>
      <w:bCs/>
    </w:rPr>
  </w:style>
  <w:style w:type="character" w:customStyle="1" w:styleId="Balk7Char">
    <w:name w:val="Başlık 7 Char"/>
    <w:basedOn w:val="VarsaylanParagrafYazTipi"/>
    <w:link w:val="Balk7"/>
    <w:rsid w:val="00D3284D"/>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D3284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D3284D"/>
    <w:rPr>
      <w:rFonts w:ascii="Arial" w:eastAsia="Times New Roman" w:hAnsi="Arial" w:cs="Arial"/>
    </w:rPr>
  </w:style>
  <w:style w:type="character" w:styleId="DipnotBavurusu">
    <w:name w:val="footnote reference"/>
    <w:basedOn w:val="VarsaylanParagrafYazTipi"/>
    <w:semiHidden/>
    <w:rsid w:val="00D3284D"/>
    <w:rPr>
      <w:vertAlign w:val="superscript"/>
    </w:rPr>
  </w:style>
  <w:style w:type="paragraph" w:styleId="stbilgi">
    <w:name w:val="header"/>
    <w:basedOn w:val="Normal"/>
    <w:link w:val="stbilgiChar"/>
    <w:rsid w:val="00D3284D"/>
    <w:pPr>
      <w:tabs>
        <w:tab w:val="center" w:pos="4536"/>
        <w:tab w:val="right" w:pos="9072"/>
      </w:tabs>
    </w:pPr>
  </w:style>
  <w:style w:type="character" w:customStyle="1" w:styleId="stbilgiChar">
    <w:name w:val="Üstbilgi Char"/>
    <w:basedOn w:val="VarsaylanParagrafYazTipi"/>
    <w:link w:val="stbilgi"/>
    <w:rsid w:val="00D3284D"/>
    <w:rPr>
      <w:rFonts w:ascii="Times New Roman" w:eastAsia="Times New Roman" w:hAnsi="Times New Roman" w:cs="Times New Roman"/>
      <w:sz w:val="24"/>
      <w:szCs w:val="24"/>
      <w:lang w:val="en-GB" w:eastAsia="tr-TR"/>
    </w:rPr>
  </w:style>
  <w:style w:type="paragraph" w:styleId="Altbilgi">
    <w:name w:val="footer"/>
    <w:basedOn w:val="Normal"/>
    <w:link w:val="AltbilgiChar"/>
    <w:rsid w:val="00D3284D"/>
    <w:pPr>
      <w:tabs>
        <w:tab w:val="center" w:pos="4536"/>
        <w:tab w:val="right" w:pos="9072"/>
      </w:tabs>
    </w:pPr>
  </w:style>
  <w:style w:type="character" w:customStyle="1" w:styleId="AltbilgiChar">
    <w:name w:val="Altbilgi Char"/>
    <w:basedOn w:val="VarsaylanParagrafYazTipi"/>
    <w:link w:val="Altbilgi"/>
    <w:rsid w:val="00D3284D"/>
    <w:rPr>
      <w:rFonts w:ascii="Times New Roman" w:eastAsia="Times New Roman" w:hAnsi="Times New Roman" w:cs="Times New Roman"/>
      <w:sz w:val="24"/>
      <w:szCs w:val="24"/>
      <w:lang w:val="en-GB" w:eastAsia="tr-TR"/>
    </w:rPr>
  </w:style>
  <w:style w:type="paragraph" w:styleId="DipnotMetni">
    <w:name w:val="footnote text"/>
    <w:basedOn w:val="Normal"/>
    <w:link w:val="DipnotMetniChar"/>
    <w:semiHidden/>
    <w:rsid w:val="00D3284D"/>
    <w:rPr>
      <w:sz w:val="20"/>
      <w:szCs w:val="20"/>
    </w:rPr>
  </w:style>
  <w:style w:type="character" w:customStyle="1" w:styleId="DipnotMetniChar">
    <w:name w:val="Dipnot Metni Char"/>
    <w:basedOn w:val="VarsaylanParagrafYazTipi"/>
    <w:link w:val="DipnotMetni"/>
    <w:semiHidden/>
    <w:rsid w:val="00D3284D"/>
    <w:rPr>
      <w:rFonts w:ascii="Times New Roman" w:eastAsia="Times New Roman" w:hAnsi="Times New Roman" w:cs="Times New Roman"/>
      <w:sz w:val="20"/>
      <w:szCs w:val="20"/>
      <w:lang w:val="en-GB" w:eastAsia="tr-TR"/>
    </w:rPr>
  </w:style>
  <w:style w:type="character" w:styleId="SayfaNumaras">
    <w:name w:val="page number"/>
    <w:basedOn w:val="VarsaylanParagrafYazTipi"/>
    <w:rsid w:val="00D3284D"/>
  </w:style>
  <w:style w:type="paragraph" w:styleId="SonnotMetni">
    <w:name w:val="endnote text"/>
    <w:basedOn w:val="Normal"/>
    <w:link w:val="SonnotMetniChar"/>
    <w:semiHidden/>
    <w:rsid w:val="00D3284D"/>
    <w:rPr>
      <w:sz w:val="20"/>
      <w:szCs w:val="20"/>
    </w:rPr>
  </w:style>
  <w:style w:type="character" w:customStyle="1" w:styleId="SonnotMetniChar">
    <w:name w:val="Sonnot Metni Char"/>
    <w:basedOn w:val="VarsaylanParagrafYazTipi"/>
    <w:link w:val="SonnotMetni"/>
    <w:semiHidden/>
    <w:rsid w:val="00D3284D"/>
    <w:rPr>
      <w:rFonts w:ascii="Times New Roman" w:eastAsia="Times New Roman" w:hAnsi="Times New Roman" w:cs="Times New Roman"/>
      <w:sz w:val="20"/>
      <w:szCs w:val="20"/>
      <w:lang w:val="en-GB" w:eastAsia="tr-TR"/>
    </w:rPr>
  </w:style>
  <w:style w:type="character" w:styleId="SonnotBavurusu">
    <w:name w:val="endnote reference"/>
    <w:basedOn w:val="VarsaylanParagrafYazTipi"/>
    <w:semiHidden/>
    <w:rsid w:val="00D3284D"/>
    <w:rPr>
      <w:vertAlign w:val="superscript"/>
    </w:rPr>
  </w:style>
  <w:style w:type="paragraph" w:styleId="GvdeMetni">
    <w:name w:val="Body Text"/>
    <w:basedOn w:val="Normal"/>
    <w:link w:val="GvdeMetniChar"/>
    <w:rsid w:val="00D3284D"/>
    <w:pPr>
      <w:jc w:val="both"/>
    </w:pPr>
    <w:rPr>
      <w:bCs/>
      <w:lang w:val="tr-TR"/>
    </w:rPr>
  </w:style>
  <w:style w:type="character" w:customStyle="1" w:styleId="GvdeMetniChar">
    <w:name w:val="Gövde Metni Char"/>
    <w:basedOn w:val="VarsaylanParagrafYazTipi"/>
    <w:link w:val="GvdeMetni"/>
    <w:rsid w:val="00D3284D"/>
    <w:rPr>
      <w:rFonts w:ascii="Times New Roman" w:eastAsia="Times New Roman" w:hAnsi="Times New Roman" w:cs="Times New Roman"/>
      <w:bCs/>
      <w:sz w:val="24"/>
      <w:szCs w:val="24"/>
      <w:lang w:eastAsia="tr-TR"/>
    </w:rPr>
  </w:style>
  <w:style w:type="paragraph" w:styleId="BalonMetni">
    <w:name w:val="Balloon Text"/>
    <w:basedOn w:val="Normal"/>
    <w:link w:val="BalonMetniChar"/>
    <w:semiHidden/>
    <w:rsid w:val="00D3284D"/>
    <w:rPr>
      <w:rFonts w:ascii="Tahoma" w:hAnsi="Tahoma" w:cs="Tahoma"/>
      <w:sz w:val="16"/>
      <w:szCs w:val="16"/>
    </w:rPr>
  </w:style>
  <w:style w:type="character" w:customStyle="1" w:styleId="BalonMetniChar">
    <w:name w:val="Balon Metni Char"/>
    <w:basedOn w:val="VarsaylanParagrafYazTipi"/>
    <w:link w:val="BalonMetni"/>
    <w:semiHidden/>
    <w:rsid w:val="00D3284D"/>
    <w:rPr>
      <w:rFonts w:ascii="Tahoma" w:eastAsia="Times New Roman" w:hAnsi="Tahoma" w:cs="Tahoma"/>
      <w:sz w:val="16"/>
      <w:szCs w:val="16"/>
      <w:lang w:val="en-GB" w:eastAsia="tr-TR"/>
    </w:rPr>
  </w:style>
  <w:style w:type="paragraph" w:styleId="T3">
    <w:name w:val="toc 3"/>
    <w:basedOn w:val="Normal"/>
    <w:next w:val="Normal"/>
    <w:autoRedefine/>
    <w:semiHidden/>
    <w:rsid w:val="00D3284D"/>
    <w:pPr>
      <w:spacing w:after="60"/>
      <w:ind w:left="720"/>
    </w:pPr>
    <w:rPr>
      <w:rFonts w:ascii="Arial" w:hAnsi="Arial"/>
      <w:smallCaps/>
      <w:sz w:val="20"/>
      <w:szCs w:val="20"/>
      <w:lang w:val="en-US" w:eastAsia="en-US"/>
    </w:rPr>
  </w:style>
  <w:style w:type="numbering" w:styleId="MakaleBlm">
    <w:name w:val="Outline List 3"/>
    <w:aliases w:val="Madde"/>
    <w:basedOn w:val="ListeYok"/>
    <w:rsid w:val="00D3284D"/>
    <w:pPr>
      <w:numPr>
        <w:numId w:val="3"/>
      </w:numPr>
    </w:pPr>
  </w:style>
  <w:style w:type="table" w:styleId="TabloKlasik1">
    <w:name w:val="Table Classic 1"/>
    <w:basedOn w:val="NormalTablo"/>
    <w:rsid w:val="00D3284D"/>
    <w:pPr>
      <w:spacing w:after="0" w:line="240" w:lineRule="auto"/>
    </w:pPr>
    <w:rPr>
      <w:rFonts w:ascii="Times New Roman" w:eastAsia="Times New Roman" w:hAnsi="Times New Roman" w:cs="Times New Roman"/>
      <w:sz w:val="20"/>
      <w:szCs w:val="20"/>
      <w:lang w:eastAsia="tr-T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semiHidden/>
    <w:rsid w:val="00D3284D"/>
    <w:rPr>
      <w:sz w:val="16"/>
      <w:szCs w:val="16"/>
    </w:rPr>
  </w:style>
  <w:style w:type="paragraph" w:styleId="AklamaMetni">
    <w:name w:val="annotation text"/>
    <w:basedOn w:val="Normal"/>
    <w:link w:val="AklamaMetniChar"/>
    <w:semiHidden/>
    <w:rsid w:val="00D3284D"/>
    <w:rPr>
      <w:sz w:val="20"/>
      <w:szCs w:val="20"/>
    </w:rPr>
  </w:style>
  <w:style w:type="character" w:customStyle="1" w:styleId="AklamaMetniChar">
    <w:name w:val="Açıklama Metni Char"/>
    <w:basedOn w:val="VarsaylanParagrafYazTipi"/>
    <w:link w:val="AklamaMetni"/>
    <w:semiHidden/>
    <w:rsid w:val="00D3284D"/>
    <w:rPr>
      <w:rFonts w:ascii="Times New Roman" w:eastAsia="Times New Roman" w:hAnsi="Times New Roman" w:cs="Times New Roman"/>
      <w:sz w:val="20"/>
      <w:szCs w:val="20"/>
      <w:lang w:val="en-GB" w:eastAsia="tr-TR"/>
    </w:rPr>
  </w:style>
  <w:style w:type="paragraph" w:styleId="AklamaKonusu">
    <w:name w:val="annotation subject"/>
    <w:basedOn w:val="AklamaMetni"/>
    <w:next w:val="AklamaMetni"/>
    <w:link w:val="AklamaKonusuChar"/>
    <w:semiHidden/>
    <w:rsid w:val="00D3284D"/>
    <w:rPr>
      <w:b/>
      <w:bCs/>
    </w:rPr>
  </w:style>
  <w:style w:type="character" w:customStyle="1" w:styleId="AklamaKonusuChar">
    <w:name w:val="Açıklama Konusu Char"/>
    <w:basedOn w:val="AklamaMetniChar"/>
    <w:link w:val="AklamaKonusu"/>
    <w:semiHidden/>
    <w:rsid w:val="00D3284D"/>
    <w:rPr>
      <w:rFonts w:ascii="Times New Roman" w:eastAsia="Times New Roman" w:hAnsi="Times New Roman" w:cs="Times New Roman"/>
      <w:b/>
      <w:bCs/>
      <w:sz w:val="20"/>
      <w:szCs w:val="20"/>
      <w:lang w:val="en-GB" w:eastAsia="tr-TR"/>
    </w:rPr>
  </w:style>
  <w:style w:type="paragraph" w:styleId="ListeParagraf">
    <w:name w:val="List Paragraph"/>
    <w:basedOn w:val="Normal"/>
    <w:uiPriority w:val="34"/>
    <w:qFormat/>
    <w:rsid w:val="00D3284D"/>
    <w:pPr>
      <w:ind w:left="720"/>
      <w:contextualSpacing/>
    </w:pPr>
  </w:style>
  <w:style w:type="paragraph" w:customStyle="1" w:styleId="Default">
    <w:name w:val="Default"/>
    <w:rsid w:val="00D328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Normal"/>
    <w:next w:val="Normal"/>
    <w:uiPriority w:val="99"/>
    <w:rsid w:val="007B503E"/>
    <w:pPr>
      <w:autoSpaceDE w:val="0"/>
      <w:autoSpaceDN w:val="0"/>
      <w:adjustRightInd w:val="0"/>
    </w:pPr>
    <w:rPr>
      <w:rFonts w:ascii="EUAlbertina" w:eastAsiaTheme="minorHAnsi" w:hAnsi="EUAlbertina" w:cstheme="minorBidi"/>
      <w:lang w:val="tr-TR" w:eastAsia="en-US"/>
    </w:rPr>
  </w:style>
  <w:style w:type="paragraph" w:customStyle="1" w:styleId="CM3">
    <w:name w:val="CM3"/>
    <w:basedOn w:val="Normal"/>
    <w:next w:val="Normal"/>
    <w:uiPriority w:val="99"/>
    <w:rsid w:val="007B503E"/>
    <w:pPr>
      <w:autoSpaceDE w:val="0"/>
      <w:autoSpaceDN w:val="0"/>
      <w:adjustRightInd w:val="0"/>
    </w:pPr>
    <w:rPr>
      <w:rFonts w:ascii="EUAlbertina" w:eastAsiaTheme="minorHAnsi" w:hAnsi="EUAlbertina" w:cstheme="minorBidi"/>
      <w:lang w:val="tr-TR" w:eastAsia="en-US"/>
    </w:rPr>
  </w:style>
  <w:style w:type="character" w:styleId="Kpr">
    <w:name w:val="Hyperlink"/>
    <w:basedOn w:val="VarsaylanParagrafYazTipi"/>
    <w:uiPriority w:val="99"/>
    <w:unhideWhenUsed/>
    <w:rsid w:val="00FF5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1:058:0027:0028: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EN/TXT/PDF/?uri=CELEX:32015R0326&amp;from=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5R0326&amp;from=EN" TargetMode="External"/><Relationship Id="rId5" Type="http://schemas.openxmlformats.org/officeDocument/2006/relationships/settings" Target="settings.xml"/><Relationship Id="rId15" Type="http://schemas.openxmlformats.org/officeDocument/2006/relationships/hyperlink" Target="http://eur-lex.europa.eu/legal-content/EN/TXT/?uri=OJ:L:2011:174:TOC" TargetMode="External"/><Relationship Id="rId10" Type="http://schemas.openxmlformats.org/officeDocument/2006/relationships/hyperlink" Target="http://eur-lex.europa.eu/legal-content/EN/TXT/PDF/?uri=CELEX:32015R0326&amp;from=EN" TargetMode="External"/><Relationship Id="rId4" Type="http://schemas.microsoft.com/office/2007/relationships/stylesWithEffects" Target="stylesWithEffects.xml"/><Relationship Id="rId9" Type="http://schemas.openxmlformats.org/officeDocument/2006/relationships/hyperlink" Target="http://eur-lex.europa.eu/LexUriServ/LexUriServ.do?uri=OJ:L:2011:058:0027:0028:EN:PDF" TargetMode="External"/><Relationship Id="rId14" Type="http://schemas.openxmlformats.org/officeDocument/2006/relationships/hyperlink" Target="http://eur-lex.europa.eu/legal-content/EN/TXT/?uri=OJ:L:2009:170:TO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ur-lex.europa.e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8F214-82D0-4C56-97F5-2142EC95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10310</Words>
  <Characters>58773</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oneri</dc:creator>
  <cp:keywords/>
  <dc:description/>
  <cp:lastModifiedBy>mutlu demirkan</cp:lastModifiedBy>
  <cp:revision>3</cp:revision>
  <cp:lastPrinted>2012-10-23T08:13:00Z</cp:lastPrinted>
  <dcterms:created xsi:type="dcterms:W3CDTF">2015-04-29T10:53:00Z</dcterms:created>
  <dcterms:modified xsi:type="dcterms:W3CDTF">2015-04-29T11:28:00Z</dcterms:modified>
</cp:coreProperties>
</file>